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D869" w14:textId="77777777" w:rsidR="007422A2" w:rsidRPr="008B6D41" w:rsidRDefault="007422A2">
      <w:pPr>
        <w:rPr>
          <w:rFonts w:cs="Arial"/>
        </w:rPr>
      </w:pPr>
      <w:r w:rsidRPr="008B6D41">
        <w:rPr>
          <w:rFonts w:cs="Arial"/>
        </w:rPr>
        <w:t>I</w:t>
      </w:r>
      <w:bookmarkStart w:id="0" w:name="_Ref270056999"/>
      <w:bookmarkEnd w:id="0"/>
      <w:r w:rsidRPr="008B6D41">
        <w:rPr>
          <w:rFonts w:cs="Arial"/>
        </w:rPr>
        <w:t>nhaltsverzeichnis</w:t>
      </w:r>
    </w:p>
    <w:p w14:paraId="278B6448" w14:textId="5BD75302" w:rsidR="00BB3C81" w:rsidRDefault="00FF38E4">
      <w:pPr>
        <w:pStyle w:val="Verzeichnis1"/>
        <w:tabs>
          <w:tab w:val="left" w:pos="480"/>
          <w:tab w:val="right" w:leader="dot" w:pos="10308"/>
        </w:tabs>
        <w:rPr>
          <w:rFonts w:asciiTheme="minorHAnsi" w:eastAsiaTheme="minorEastAsia" w:hAnsiTheme="minorHAnsi" w:cstheme="minorBidi"/>
          <w:noProof/>
          <w:sz w:val="22"/>
          <w:szCs w:val="22"/>
        </w:rPr>
      </w:pPr>
      <w:r w:rsidRPr="008B6D41">
        <w:rPr>
          <w:rFonts w:cs="Arial"/>
        </w:rPr>
        <w:fldChar w:fldCharType="begin"/>
      </w:r>
      <w:r w:rsidRPr="008B6D41">
        <w:rPr>
          <w:rFonts w:cs="Arial"/>
        </w:rPr>
        <w:instrText xml:space="preserve"> TOC \o "1-4" \h \z \u </w:instrText>
      </w:r>
      <w:r w:rsidRPr="008B6D41">
        <w:rPr>
          <w:rFonts w:cs="Arial"/>
        </w:rPr>
        <w:fldChar w:fldCharType="separate"/>
      </w:r>
      <w:hyperlink w:anchor="_Toc495167794" w:history="1">
        <w:r w:rsidR="00BB3C81" w:rsidRPr="007D4E87">
          <w:rPr>
            <w:rStyle w:val="Hyperlink"/>
            <w:noProof/>
          </w:rPr>
          <w:t>1</w:t>
        </w:r>
        <w:r w:rsidR="00BB3C81">
          <w:rPr>
            <w:rFonts w:asciiTheme="minorHAnsi" w:eastAsiaTheme="minorEastAsia" w:hAnsiTheme="minorHAnsi" w:cstheme="minorBidi"/>
            <w:noProof/>
            <w:sz w:val="22"/>
            <w:szCs w:val="22"/>
          </w:rPr>
          <w:tab/>
        </w:r>
        <w:r w:rsidR="00BB3C81" w:rsidRPr="007D4E87">
          <w:rPr>
            <w:rStyle w:val="Hyperlink"/>
            <w:noProof/>
          </w:rPr>
          <w:t>Maschinenbeschaffungsprozess (MBP)</w:t>
        </w:r>
        <w:r w:rsidR="00BB3C81">
          <w:rPr>
            <w:noProof/>
            <w:webHidden/>
          </w:rPr>
          <w:tab/>
        </w:r>
        <w:r w:rsidR="00BB3C81">
          <w:rPr>
            <w:noProof/>
            <w:webHidden/>
          </w:rPr>
          <w:fldChar w:fldCharType="begin"/>
        </w:r>
        <w:r w:rsidR="00BB3C81">
          <w:rPr>
            <w:noProof/>
            <w:webHidden/>
          </w:rPr>
          <w:instrText xml:space="preserve"> PAGEREF _Toc495167794 \h </w:instrText>
        </w:r>
        <w:r w:rsidR="00BB3C81">
          <w:rPr>
            <w:noProof/>
            <w:webHidden/>
          </w:rPr>
        </w:r>
        <w:r w:rsidR="00BB3C81">
          <w:rPr>
            <w:noProof/>
            <w:webHidden/>
          </w:rPr>
          <w:fldChar w:fldCharType="separate"/>
        </w:r>
        <w:r w:rsidR="00BB3C81">
          <w:rPr>
            <w:noProof/>
            <w:webHidden/>
          </w:rPr>
          <w:t>2</w:t>
        </w:r>
        <w:r w:rsidR="00BB3C81">
          <w:rPr>
            <w:noProof/>
            <w:webHidden/>
          </w:rPr>
          <w:fldChar w:fldCharType="end"/>
        </w:r>
      </w:hyperlink>
    </w:p>
    <w:p w14:paraId="2992D9CD" w14:textId="2189A16C" w:rsidR="00BB3C81" w:rsidRDefault="00BB3C81">
      <w:pPr>
        <w:pStyle w:val="Verzeichnis2"/>
        <w:tabs>
          <w:tab w:val="left" w:pos="960"/>
          <w:tab w:val="right" w:leader="dot" w:pos="10308"/>
        </w:tabs>
        <w:rPr>
          <w:rFonts w:asciiTheme="minorHAnsi" w:eastAsiaTheme="minorEastAsia" w:hAnsiTheme="minorHAnsi" w:cstheme="minorBidi"/>
          <w:noProof/>
          <w:sz w:val="22"/>
          <w:szCs w:val="22"/>
        </w:rPr>
      </w:pPr>
      <w:hyperlink w:anchor="_Toc495167795" w:history="1">
        <w:r w:rsidRPr="007D4E87">
          <w:rPr>
            <w:rStyle w:val="Hyperlink"/>
            <w:noProof/>
          </w:rPr>
          <w:t>1.1</w:t>
        </w:r>
        <w:r>
          <w:rPr>
            <w:rFonts w:asciiTheme="minorHAnsi" w:eastAsiaTheme="minorEastAsia" w:hAnsiTheme="minorHAnsi" w:cstheme="minorBidi"/>
            <w:noProof/>
            <w:sz w:val="22"/>
            <w:szCs w:val="22"/>
          </w:rPr>
          <w:tab/>
        </w:r>
        <w:r w:rsidRPr="007D4E87">
          <w:rPr>
            <w:rStyle w:val="Hyperlink"/>
            <w:noProof/>
          </w:rPr>
          <w:t>Verwaltung</w:t>
        </w:r>
        <w:r>
          <w:rPr>
            <w:noProof/>
            <w:webHidden/>
          </w:rPr>
          <w:tab/>
        </w:r>
        <w:r>
          <w:rPr>
            <w:noProof/>
            <w:webHidden/>
          </w:rPr>
          <w:fldChar w:fldCharType="begin"/>
        </w:r>
        <w:r>
          <w:rPr>
            <w:noProof/>
            <w:webHidden/>
          </w:rPr>
          <w:instrText xml:space="preserve"> PAGEREF _Toc495167795 \h </w:instrText>
        </w:r>
        <w:r>
          <w:rPr>
            <w:noProof/>
            <w:webHidden/>
          </w:rPr>
        </w:r>
        <w:r>
          <w:rPr>
            <w:noProof/>
            <w:webHidden/>
          </w:rPr>
          <w:fldChar w:fldCharType="separate"/>
        </w:r>
        <w:r>
          <w:rPr>
            <w:noProof/>
            <w:webHidden/>
          </w:rPr>
          <w:t>2</w:t>
        </w:r>
        <w:r>
          <w:rPr>
            <w:noProof/>
            <w:webHidden/>
          </w:rPr>
          <w:fldChar w:fldCharType="end"/>
        </w:r>
      </w:hyperlink>
    </w:p>
    <w:p w14:paraId="01BA576E" w14:textId="16980F3B" w:rsidR="00BB3C81" w:rsidRDefault="00BB3C81">
      <w:pPr>
        <w:pStyle w:val="Verzeichnis2"/>
        <w:tabs>
          <w:tab w:val="left" w:pos="960"/>
          <w:tab w:val="right" w:leader="dot" w:pos="10308"/>
        </w:tabs>
        <w:rPr>
          <w:rFonts w:asciiTheme="minorHAnsi" w:eastAsiaTheme="minorEastAsia" w:hAnsiTheme="minorHAnsi" w:cstheme="minorBidi"/>
          <w:noProof/>
          <w:sz w:val="22"/>
          <w:szCs w:val="22"/>
        </w:rPr>
      </w:pPr>
      <w:hyperlink w:anchor="_Toc495167796" w:history="1">
        <w:r w:rsidRPr="007D4E87">
          <w:rPr>
            <w:rStyle w:val="Hyperlink"/>
            <w:noProof/>
          </w:rPr>
          <w:t>1.2</w:t>
        </w:r>
        <w:r>
          <w:rPr>
            <w:rFonts w:asciiTheme="minorHAnsi" w:eastAsiaTheme="minorEastAsia" w:hAnsiTheme="minorHAnsi" w:cstheme="minorBidi"/>
            <w:noProof/>
            <w:sz w:val="22"/>
            <w:szCs w:val="22"/>
          </w:rPr>
          <w:tab/>
        </w:r>
        <w:r w:rsidRPr="007D4E87">
          <w:rPr>
            <w:rStyle w:val="Hyperlink"/>
            <w:noProof/>
          </w:rPr>
          <w:t>Beteiligte</w:t>
        </w:r>
        <w:r>
          <w:rPr>
            <w:noProof/>
            <w:webHidden/>
          </w:rPr>
          <w:tab/>
        </w:r>
        <w:r>
          <w:rPr>
            <w:noProof/>
            <w:webHidden/>
          </w:rPr>
          <w:fldChar w:fldCharType="begin"/>
        </w:r>
        <w:r>
          <w:rPr>
            <w:noProof/>
            <w:webHidden/>
          </w:rPr>
          <w:instrText xml:space="preserve"> PAGEREF _Toc495167796 \h </w:instrText>
        </w:r>
        <w:r>
          <w:rPr>
            <w:noProof/>
            <w:webHidden/>
          </w:rPr>
        </w:r>
        <w:r>
          <w:rPr>
            <w:noProof/>
            <w:webHidden/>
          </w:rPr>
          <w:fldChar w:fldCharType="separate"/>
        </w:r>
        <w:r>
          <w:rPr>
            <w:noProof/>
            <w:webHidden/>
          </w:rPr>
          <w:t>2</w:t>
        </w:r>
        <w:r>
          <w:rPr>
            <w:noProof/>
            <w:webHidden/>
          </w:rPr>
          <w:fldChar w:fldCharType="end"/>
        </w:r>
      </w:hyperlink>
    </w:p>
    <w:p w14:paraId="64B8D526" w14:textId="3418111E" w:rsidR="00BB3C81" w:rsidRDefault="00BB3C81">
      <w:pPr>
        <w:pStyle w:val="Verzeichnis2"/>
        <w:tabs>
          <w:tab w:val="left" w:pos="960"/>
          <w:tab w:val="right" w:leader="dot" w:pos="10308"/>
        </w:tabs>
        <w:rPr>
          <w:rFonts w:asciiTheme="minorHAnsi" w:eastAsiaTheme="minorEastAsia" w:hAnsiTheme="minorHAnsi" w:cstheme="minorBidi"/>
          <w:noProof/>
          <w:sz w:val="22"/>
          <w:szCs w:val="22"/>
        </w:rPr>
      </w:pPr>
      <w:hyperlink w:anchor="_Toc495167797" w:history="1">
        <w:r w:rsidRPr="007D4E87">
          <w:rPr>
            <w:rStyle w:val="Hyperlink"/>
            <w:noProof/>
          </w:rPr>
          <w:t>1.3</w:t>
        </w:r>
        <w:r>
          <w:rPr>
            <w:rFonts w:asciiTheme="minorHAnsi" w:eastAsiaTheme="minorEastAsia" w:hAnsiTheme="minorHAnsi" w:cstheme="minorBidi"/>
            <w:noProof/>
            <w:sz w:val="22"/>
            <w:szCs w:val="22"/>
          </w:rPr>
          <w:tab/>
        </w:r>
        <w:r w:rsidRPr="007D4E87">
          <w:rPr>
            <w:rStyle w:val="Hyperlink"/>
            <w:noProof/>
          </w:rPr>
          <w:t>Ablauf MBP</w:t>
        </w:r>
        <w:r>
          <w:rPr>
            <w:noProof/>
            <w:webHidden/>
          </w:rPr>
          <w:tab/>
        </w:r>
        <w:r>
          <w:rPr>
            <w:noProof/>
            <w:webHidden/>
          </w:rPr>
          <w:fldChar w:fldCharType="begin"/>
        </w:r>
        <w:r>
          <w:rPr>
            <w:noProof/>
            <w:webHidden/>
          </w:rPr>
          <w:instrText xml:space="preserve"> PAGEREF _Toc495167797 \h </w:instrText>
        </w:r>
        <w:r>
          <w:rPr>
            <w:noProof/>
            <w:webHidden/>
          </w:rPr>
        </w:r>
        <w:r>
          <w:rPr>
            <w:noProof/>
            <w:webHidden/>
          </w:rPr>
          <w:fldChar w:fldCharType="separate"/>
        </w:r>
        <w:r>
          <w:rPr>
            <w:noProof/>
            <w:webHidden/>
          </w:rPr>
          <w:t>3</w:t>
        </w:r>
        <w:r>
          <w:rPr>
            <w:noProof/>
            <w:webHidden/>
          </w:rPr>
          <w:fldChar w:fldCharType="end"/>
        </w:r>
      </w:hyperlink>
    </w:p>
    <w:p w14:paraId="21D609DF" w14:textId="241ED21D" w:rsidR="00BB3C81" w:rsidRDefault="00BB3C81">
      <w:pPr>
        <w:pStyle w:val="Verzeichnis3"/>
        <w:tabs>
          <w:tab w:val="left" w:pos="1440"/>
          <w:tab w:val="right" w:leader="dot" w:pos="10308"/>
        </w:tabs>
        <w:rPr>
          <w:rFonts w:asciiTheme="minorHAnsi" w:eastAsiaTheme="minorEastAsia" w:hAnsiTheme="minorHAnsi" w:cstheme="minorBidi"/>
          <w:noProof/>
          <w:sz w:val="22"/>
          <w:szCs w:val="22"/>
        </w:rPr>
      </w:pPr>
      <w:hyperlink w:anchor="_Toc495167798" w:history="1">
        <w:r w:rsidRPr="007D4E87">
          <w:rPr>
            <w:rStyle w:val="Hyperlink"/>
            <w:noProof/>
          </w:rPr>
          <w:t>1.3.1</w:t>
        </w:r>
        <w:r>
          <w:rPr>
            <w:rFonts w:asciiTheme="minorHAnsi" w:eastAsiaTheme="minorEastAsia" w:hAnsiTheme="minorHAnsi" w:cstheme="minorBidi"/>
            <w:noProof/>
            <w:sz w:val="22"/>
            <w:szCs w:val="22"/>
          </w:rPr>
          <w:tab/>
        </w:r>
        <w:r w:rsidRPr="007D4E87">
          <w:rPr>
            <w:rStyle w:val="Hyperlink"/>
            <w:noProof/>
          </w:rPr>
          <w:t>Allgemein</w:t>
        </w:r>
        <w:r>
          <w:rPr>
            <w:noProof/>
            <w:webHidden/>
          </w:rPr>
          <w:tab/>
        </w:r>
        <w:r>
          <w:rPr>
            <w:noProof/>
            <w:webHidden/>
          </w:rPr>
          <w:fldChar w:fldCharType="begin"/>
        </w:r>
        <w:r>
          <w:rPr>
            <w:noProof/>
            <w:webHidden/>
          </w:rPr>
          <w:instrText xml:space="preserve"> PAGEREF _Toc495167798 \h </w:instrText>
        </w:r>
        <w:r>
          <w:rPr>
            <w:noProof/>
            <w:webHidden/>
          </w:rPr>
        </w:r>
        <w:r>
          <w:rPr>
            <w:noProof/>
            <w:webHidden/>
          </w:rPr>
          <w:fldChar w:fldCharType="separate"/>
        </w:r>
        <w:r>
          <w:rPr>
            <w:noProof/>
            <w:webHidden/>
          </w:rPr>
          <w:t>3</w:t>
        </w:r>
        <w:r>
          <w:rPr>
            <w:noProof/>
            <w:webHidden/>
          </w:rPr>
          <w:fldChar w:fldCharType="end"/>
        </w:r>
      </w:hyperlink>
    </w:p>
    <w:p w14:paraId="2B456C2E" w14:textId="735F8C07" w:rsidR="00BB3C81" w:rsidRDefault="00BB3C81">
      <w:pPr>
        <w:pStyle w:val="Verzeichnis3"/>
        <w:tabs>
          <w:tab w:val="left" w:pos="1440"/>
          <w:tab w:val="right" w:leader="dot" w:pos="10308"/>
        </w:tabs>
        <w:rPr>
          <w:rFonts w:asciiTheme="minorHAnsi" w:eastAsiaTheme="minorEastAsia" w:hAnsiTheme="minorHAnsi" w:cstheme="minorBidi"/>
          <w:noProof/>
          <w:sz w:val="22"/>
          <w:szCs w:val="22"/>
        </w:rPr>
      </w:pPr>
      <w:hyperlink w:anchor="_Toc495167799" w:history="1">
        <w:r w:rsidRPr="007D4E87">
          <w:rPr>
            <w:rStyle w:val="Hyperlink"/>
            <w:noProof/>
          </w:rPr>
          <w:t>1.3.2</w:t>
        </w:r>
        <w:r>
          <w:rPr>
            <w:rFonts w:asciiTheme="minorHAnsi" w:eastAsiaTheme="minorEastAsia" w:hAnsiTheme="minorHAnsi" w:cstheme="minorBidi"/>
            <w:noProof/>
            <w:sz w:val="22"/>
            <w:szCs w:val="22"/>
          </w:rPr>
          <w:tab/>
        </w:r>
        <w:r w:rsidRPr="007D4E87">
          <w:rPr>
            <w:rStyle w:val="Hyperlink"/>
            <w:noProof/>
          </w:rPr>
          <w:t>Phasen:</w:t>
        </w:r>
        <w:r>
          <w:rPr>
            <w:noProof/>
            <w:webHidden/>
          </w:rPr>
          <w:tab/>
        </w:r>
        <w:r>
          <w:rPr>
            <w:noProof/>
            <w:webHidden/>
          </w:rPr>
          <w:fldChar w:fldCharType="begin"/>
        </w:r>
        <w:r>
          <w:rPr>
            <w:noProof/>
            <w:webHidden/>
          </w:rPr>
          <w:instrText xml:space="preserve"> PAGEREF _Toc495167799 \h </w:instrText>
        </w:r>
        <w:r>
          <w:rPr>
            <w:noProof/>
            <w:webHidden/>
          </w:rPr>
        </w:r>
        <w:r>
          <w:rPr>
            <w:noProof/>
            <w:webHidden/>
          </w:rPr>
          <w:fldChar w:fldCharType="separate"/>
        </w:r>
        <w:r>
          <w:rPr>
            <w:noProof/>
            <w:webHidden/>
          </w:rPr>
          <w:t>3</w:t>
        </w:r>
        <w:r>
          <w:rPr>
            <w:noProof/>
            <w:webHidden/>
          </w:rPr>
          <w:fldChar w:fldCharType="end"/>
        </w:r>
      </w:hyperlink>
    </w:p>
    <w:p w14:paraId="2153F515" w14:textId="17E536DD" w:rsidR="00BB3C81" w:rsidRDefault="00BB3C81">
      <w:pPr>
        <w:pStyle w:val="Verzeichnis4"/>
        <w:tabs>
          <w:tab w:val="left" w:pos="1680"/>
          <w:tab w:val="right" w:leader="dot" w:pos="10308"/>
        </w:tabs>
        <w:rPr>
          <w:rFonts w:asciiTheme="minorHAnsi" w:eastAsiaTheme="minorEastAsia" w:hAnsiTheme="minorHAnsi" w:cstheme="minorBidi"/>
          <w:noProof/>
          <w:sz w:val="22"/>
          <w:szCs w:val="22"/>
        </w:rPr>
      </w:pPr>
      <w:hyperlink w:anchor="_Toc495167800" w:history="1">
        <w:r w:rsidRPr="007D4E87">
          <w:rPr>
            <w:rStyle w:val="Hyperlink"/>
            <w:noProof/>
          </w:rPr>
          <w:t>1.3.2.1</w:t>
        </w:r>
        <w:r>
          <w:rPr>
            <w:rFonts w:asciiTheme="minorHAnsi" w:eastAsiaTheme="minorEastAsia" w:hAnsiTheme="minorHAnsi" w:cstheme="minorBidi"/>
            <w:noProof/>
            <w:sz w:val="22"/>
            <w:szCs w:val="22"/>
          </w:rPr>
          <w:tab/>
        </w:r>
        <w:r w:rsidRPr="007D4E87">
          <w:rPr>
            <w:rStyle w:val="Hyperlink"/>
            <w:noProof/>
          </w:rPr>
          <w:t>Investitionsplanung</w:t>
        </w:r>
        <w:r>
          <w:rPr>
            <w:noProof/>
            <w:webHidden/>
          </w:rPr>
          <w:tab/>
        </w:r>
        <w:r>
          <w:rPr>
            <w:noProof/>
            <w:webHidden/>
          </w:rPr>
          <w:fldChar w:fldCharType="begin"/>
        </w:r>
        <w:r>
          <w:rPr>
            <w:noProof/>
            <w:webHidden/>
          </w:rPr>
          <w:instrText xml:space="preserve"> PAGEREF _Toc495167800 \h </w:instrText>
        </w:r>
        <w:r>
          <w:rPr>
            <w:noProof/>
            <w:webHidden/>
          </w:rPr>
        </w:r>
        <w:r>
          <w:rPr>
            <w:noProof/>
            <w:webHidden/>
          </w:rPr>
          <w:fldChar w:fldCharType="separate"/>
        </w:r>
        <w:r>
          <w:rPr>
            <w:noProof/>
            <w:webHidden/>
          </w:rPr>
          <w:t>3</w:t>
        </w:r>
        <w:r>
          <w:rPr>
            <w:noProof/>
            <w:webHidden/>
          </w:rPr>
          <w:fldChar w:fldCharType="end"/>
        </w:r>
      </w:hyperlink>
    </w:p>
    <w:p w14:paraId="2CEDEE56" w14:textId="0857C5F8" w:rsidR="00BB3C81" w:rsidRDefault="00BB3C81">
      <w:pPr>
        <w:pStyle w:val="Verzeichnis4"/>
        <w:tabs>
          <w:tab w:val="left" w:pos="1680"/>
          <w:tab w:val="right" w:leader="dot" w:pos="10308"/>
        </w:tabs>
        <w:rPr>
          <w:rFonts w:asciiTheme="minorHAnsi" w:eastAsiaTheme="minorEastAsia" w:hAnsiTheme="minorHAnsi" w:cstheme="minorBidi"/>
          <w:noProof/>
          <w:sz w:val="22"/>
          <w:szCs w:val="22"/>
        </w:rPr>
      </w:pPr>
      <w:hyperlink w:anchor="_Toc495167801" w:history="1">
        <w:r w:rsidRPr="007D4E87">
          <w:rPr>
            <w:rStyle w:val="Hyperlink"/>
            <w:noProof/>
          </w:rPr>
          <w:t>1.3.2.2</w:t>
        </w:r>
        <w:r>
          <w:rPr>
            <w:rFonts w:asciiTheme="minorHAnsi" w:eastAsiaTheme="minorEastAsia" w:hAnsiTheme="minorHAnsi" w:cstheme="minorBidi"/>
            <w:noProof/>
            <w:sz w:val="22"/>
            <w:szCs w:val="22"/>
          </w:rPr>
          <w:tab/>
        </w:r>
        <w:r w:rsidRPr="007D4E87">
          <w:rPr>
            <w:rStyle w:val="Hyperlink"/>
            <w:noProof/>
          </w:rPr>
          <w:t>Bedarfsermittlung</w:t>
        </w:r>
        <w:r>
          <w:rPr>
            <w:noProof/>
            <w:webHidden/>
          </w:rPr>
          <w:tab/>
        </w:r>
        <w:r>
          <w:rPr>
            <w:noProof/>
            <w:webHidden/>
          </w:rPr>
          <w:fldChar w:fldCharType="begin"/>
        </w:r>
        <w:r>
          <w:rPr>
            <w:noProof/>
            <w:webHidden/>
          </w:rPr>
          <w:instrText xml:space="preserve"> PAGEREF _Toc495167801 \h </w:instrText>
        </w:r>
        <w:r>
          <w:rPr>
            <w:noProof/>
            <w:webHidden/>
          </w:rPr>
        </w:r>
        <w:r>
          <w:rPr>
            <w:noProof/>
            <w:webHidden/>
          </w:rPr>
          <w:fldChar w:fldCharType="separate"/>
        </w:r>
        <w:r>
          <w:rPr>
            <w:noProof/>
            <w:webHidden/>
          </w:rPr>
          <w:t>3</w:t>
        </w:r>
        <w:r>
          <w:rPr>
            <w:noProof/>
            <w:webHidden/>
          </w:rPr>
          <w:fldChar w:fldCharType="end"/>
        </w:r>
      </w:hyperlink>
    </w:p>
    <w:p w14:paraId="3EDD2C90" w14:textId="01578640" w:rsidR="00BB3C81" w:rsidRDefault="00BB3C81">
      <w:pPr>
        <w:pStyle w:val="Verzeichnis4"/>
        <w:tabs>
          <w:tab w:val="left" w:pos="1680"/>
          <w:tab w:val="right" w:leader="dot" w:pos="10308"/>
        </w:tabs>
        <w:rPr>
          <w:rFonts w:asciiTheme="minorHAnsi" w:eastAsiaTheme="minorEastAsia" w:hAnsiTheme="minorHAnsi" w:cstheme="minorBidi"/>
          <w:noProof/>
          <w:sz w:val="22"/>
          <w:szCs w:val="22"/>
        </w:rPr>
      </w:pPr>
      <w:hyperlink w:anchor="_Toc495167802" w:history="1">
        <w:r w:rsidRPr="007D4E87">
          <w:rPr>
            <w:rStyle w:val="Hyperlink"/>
            <w:noProof/>
          </w:rPr>
          <w:t>1.3.2.3</w:t>
        </w:r>
        <w:r>
          <w:rPr>
            <w:rFonts w:asciiTheme="minorHAnsi" w:eastAsiaTheme="minorEastAsia" w:hAnsiTheme="minorHAnsi" w:cstheme="minorBidi"/>
            <w:noProof/>
            <w:sz w:val="22"/>
            <w:szCs w:val="22"/>
          </w:rPr>
          <w:tab/>
        </w:r>
        <w:r w:rsidRPr="007D4E87">
          <w:rPr>
            <w:rStyle w:val="Hyperlink"/>
            <w:noProof/>
          </w:rPr>
          <w:t>Bedarfsanalyse</w:t>
        </w:r>
        <w:r>
          <w:rPr>
            <w:noProof/>
            <w:webHidden/>
          </w:rPr>
          <w:tab/>
        </w:r>
        <w:r>
          <w:rPr>
            <w:noProof/>
            <w:webHidden/>
          </w:rPr>
          <w:fldChar w:fldCharType="begin"/>
        </w:r>
        <w:r>
          <w:rPr>
            <w:noProof/>
            <w:webHidden/>
          </w:rPr>
          <w:instrText xml:space="preserve"> PAGEREF _Toc495167802 \h </w:instrText>
        </w:r>
        <w:r>
          <w:rPr>
            <w:noProof/>
            <w:webHidden/>
          </w:rPr>
        </w:r>
        <w:r>
          <w:rPr>
            <w:noProof/>
            <w:webHidden/>
          </w:rPr>
          <w:fldChar w:fldCharType="separate"/>
        </w:r>
        <w:r>
          <w:rPr>
            <w:noProof/>
            <w:webHidden/>
          </w:rPr>
          <w:t>4</w:t>
        </w:r>
        <w:r>
          <w:rPr>
            <w:noProof/>
            <w:webHidden/>
          </w:rPr>
          <w:fldChar w:fldCharType="end"/>
        </w:r>
      </w:hyperlink>
    </w:p>
    <w:p w14:paraId="4603698D" w14:textId="3362F955" w:rsidR="00BB3C81" w:rsidRDefault="00BB3C81">
      <w:pPr>
        <w:pStyle w:val="Verzeichnis4"/>
        <w:tabs>
          <w:tab w:val="left" w:pos="1680"/>
          <w:tab w:val="right" w:leader="dot" w:pos="10308"/>
        </w:tabs>
        <w:rPr>
          <w:rFonts w:asciiTheme="minorHAnsi" w:eastAsiaTheme="minorEastAsia" w:hAnsiTheme="minorHAnsi" w:cstheme="minorBidi"/>
          <w:noProof/>
          <w:sz w:val="22"/>
          <w:szCs w:val="22"/>
        </w:rPr>
      </w:pPr>
      <w:hyperlink w:anchor="_Toc495167803" w:history="1">
        <w:r w:rsidRPr="007D4E87">
          <w:rPr>
            <w:rStyle w:val="Hyperlink"/>
            <w:noProof/>
          </w:rPr>
          <w:t>1.3.2.4</w:t>
        </w:r>
        <w:r>
          <w:rPr>
            <w:rFonts w:asciiTheme="minorHAnsi" w:eastAsiaTheme="minorEastAsia" w:hAnsiTheme="minorHAnsi" w:cstheme="minorBidi"/>
            <w:noProof/>
            <w:sz w:val="22"/>
            <w:szCs w:val="22"/>
          </w:rPr>
          <w:tab/>
        </w:r>
        <w:r w:rsidRPr="007D4E87">
          <w:rPr>
            <w:rStyle w:val="Hyperlink"/>
            <w:noProof/>
          </w:rPr>
          <w:t>Projektablauf/Projektteam</w:t>
        </w:r>
        <w:r>
          <w:rPr>
            <w:noProof/>
            <w:webHidden/>
          </w:rPr>
          <w:tab/>
        </w:r>
        <w:r>
          <w:rPr>
            <w:noProof/>
            <w:webHidden/>
          </w:rPr>
          <w:fldChar w:fldCharType="begin"/>
        </w:r>
        <w:r>
          <w:rPr>
            <w:noProof/>
            <w:webHidden/>
          </w:rPr>
          <w:instrText xml:space="preserve"> PAGEREF _Toc495167803 \h </w:instrText>
        </w:r>
        <w:r>
          <w:rPr>
            <w:noProof/>
            <w:webHidden/>
          </w:rPr>
        </w:r>
        <w:r>
          <w:rPr>
            <w:noProof/>
            <w:webHidden/>
          </w:rPr>
          <w:fldChar w:fldCharType="separate"/>
        </w:r>
        <w:r>
          <w:rPr>
            <w:noProof/>
            <w:webHidden/>
          </w:rPr>
          <w:t>5</w:t>
        </w:r>
        <w:r>
          <w:rPr>
            <w:noProof/>
            <w:webHidden/>
          </w:rPr>
          <w:fldChar w:fldCharType="end"/>
        </w:r>
      </w:hyperlink>
    </w:p>
    <w:p w14:paraId="0BF52CE1" w14:textId="1944E7A8" w:rsidR="00BB3C81" w:rsidRDefault="00BB3C81">
      <w:pPr>
        <w:pStyle w:val="Verzeichnis4"/>
        <w:tabs>
          <w:tab w:val="left" w:pos="1680"/>
          <w:tab w:val="right" w:leader="dot" w:pos="10308"/>
        </w:tabs>
        <w:rPr>
          <w:rFonts w:asciiTheme="minorHAnsi" w:eastAsiaTheme="minorEastAsia" w:hAnsiTheme="minorHAnsi" w:cstheme="minorBidi"/>
          <w:noProof/>
          <w:sz w:val="22"/>
          <w:szCs w:val="22"/>
        </w:rPr>
      </w:pPr>
      <w:hyperlink w:anchor="_Toc495167804" w:history="1">
        <w:r w:rsidRPr="007D4E87">
          <w:rPr>
            <w:rStyle w:val="Hyperlink"/>
            <w:noProof/>
          </w:rPr>
          <w:t>1.3.2.5</w:t>
        </w:r>
        <w:r>
          <w:rPr>
            <w:rFonts w:asciiTheme="minorHAnsi" w:eastAsiaTheme="minorEastAsia" w:hAnsiTheme="minorHAnsi" w:cstheme="minorBidi"/>
            <w:noProof/>
            <w:sz w:val="22"/>
            <w:szCs w:val="22"/>
          </w:rPr>
          <w:tab/>
        </w:r>
        <w:r w:rsidRPr="007D4E87">
          <w:rPr>
            <w:rStyle w:val="Hyperlink"/>
            <w:noProof/>
          </w:rPr>
          <w:t>Rahmendaten bestimmen</w:t>
        </w:r>
        <w:r>
          <w:rPr>
            <w:noProof/>
            <w:webHidden/>
          </w:rPr>
          <w:tab/>
        </w:r>
        <w:r>
          <w:rPr>
            <w:noProof/>
            <w:webHidden/>
          </w:rPr>
          <w:fldChar w:fldCharType="begin"/>
        </w:r>
        <w:r>
          <w:rPr>
            <w:noProof/>
            <w:webHidden/>
          </w:rPr>
          <w:instrText xml:space="preserve"> PAGEREF _Toc495167804 \h </w:instrText>
        </w:r>
        <w:r>
          <w:rPr>
            <w:noProof/>
            <w:webHidden/>
          </w:rPr>
        </w:r>
        <w:r>
          <w:rPr>
            <w:noProof/>
            <w:webHidden/>
          </w:rPr>
          <w:fldChar w:fldCharType="separate"/>
        </w:r>
        <w:r>
          <w:rPr>
            <w:noProof/>
            <w:webHidden/>
          </w:rPr>
          <w:t>5</w:t>
        </w:r>
        <w:r>
          <w:rPr>
            <w:noProof/>
            <w:webHidden/>
          </w:rPr>
          <w:fldChar w:fldCharType="end"/>
        </w:r>
      </w:hyperlink>
    </w:p>
    <w:p w14:paraId="57C7615E" w14:textId="36EB03A1" w:rsidR="00BB3C81" w:rsidRDefault="00BB3C81">
      <w:pPr>
        <w:pStyle w:val="Verzeichnis4"/>
        <w:tabs>
          <w:tab w:val="left" w:pos="1680"/>
          <w:tab w:val="right" w:leader="dot" w:pos="10308"/>
        </w:tabs>
        <w:rPr>
          <w:rFonts w:asciiTheme="minorHAnsi" w:eastAsiaTheme="minorEastAsia" w:hAnsiTheme="minorHAnsi" w:cstheme="minorBidi"/>
          <w:noProof/>
          <w:sz w:val="22"/>
          <w:szCs w:val="22"/>
        </w:rPr>
      </w:pPr>
      <w:hyperlink w:anchor="_Toc495167805" w:history="1">
        <w:r w:rsidRPr="007D4E87">
          <w:rPr>
            <w:rStyle w:val="Hyperlink"/>
            <w:noProof/>
          </w:rPr>
          <w:t>1.3.2.6</w:t>
        </w:r>
        <w:r>
          <w:rPr>
            <w:rFonts w:asciiTheme="minorHAnsi" w:eastAsiaTheme="minorEastAsia" w:hAnsiTheme="minorHAnsi" w:cstheme="minorBidi"/>
            <w:noProof/>
            <w:sz w:val="22"/>
            <w:szCs w:val="22"/>
          </w:rPr>
          <w:tab/>
        </w:r>
        <w:r w:rsidRPr="007D4E87">
          <w:rPr>
            <w:rStyle w:val="Hyperlink"/>
            <w:noProof/>
          </w:rPr>
          <w:t>Richtangebote einholen</w:t>
        </w:r>
        <w:r>
          <w:rPr>
            <w:noProof/>
            <w:webHidden/>
          </w:rPr>
          <w:tab/>
        </w:r>
        <w:r>
          <w:rPr>
            <w:noProof/>
            <w:webHidden/>
          </w:rPr>
          <w:fldChar w:fldCharType="begin"/>
        </w:r>
        <w:r>
          <w:rPr>
            <w:noProof/>
            <w:webHidden/>
          </w:rPr>
          <w:instrText xml:space="preserve"> PAGEREF _Toc495167805 \h </w:instrText>
        </w:r>
        <w:r>
          <w:rPr>
            <w:noProof/>
            <w:webHidden/>
          </w:rPr>
        </w:r>
        <w:r>
          <w:rPr>
            <w:noProof/>
            <w:webHidden/>
          </w:rPr>
          <w:fldChar w:fldCharType="separate"/>
        </w:r>
        <w:r>
          <w:rPr>
            <w:noProof/>
            <w:webHidden/>
          </w:rPr>
          <w:t>5</w:t>
        </w:r>
        <w:r>
          <w:rPr>
            <w:noProof/>
            <w:webHidden/>
          </w:rPr>
          <w:fldChar w:fldCharType="end"/>
        </w:r>
      </w:hyperlink>
    </w:p>
    <w:p w14:paraId="16EF44BE" w14:textId="44860C20" w:rsidR="00BB3C81" w:rsidRDefault="00BB3C81">
      <w:pPr>
        <w:pStyle w:val="Verzeichnis4"/>
        <w:tabs>
          <w:tab w:val="left" w:pos="1680"/>
          <w:tab w:val="right" w:leader="dot" w:pos="10308"/>
        </w:tabs>
        <w:rPr>
          <w:rFonts w:asciiTheme="minorHAnsi" w:eastAsiaTheme="minorEastAsia" w:hAnsiTheme="minorHAnsi" w:cstheme="minorBidi"/>
          <w:noProof/>
          <w:sz w:val="22"/>
          <w:szCs w:val="22"/>
        </w:rPr>
      </w:pPr>
      <w:hyperlink w:anchor="_Toc495167806" w:history="1">
        <w:r w:rsidRPr="007D4E87">
          <w:rPr>
            <w:rStyle w:val="Hyperlink"/>
            <w:noProof/>
          </w:rPr>
          <w:t>1.3.2.7</w:t>
        </w:r>
        <w:r>
          <w:rPr>
            <w:rFonts w:asciiTheme="minorHAnsi" w:eastAsiaTheme="minorEastAsia" w:hAnsiTheme="minorHAnsi" w:cstheme="minorBidi"/>
            <w:noProof/>
            <w:sz w:val="22"/>
            <w:szCs w:val="22"/>
          </w:rPr>
          <w:tab/>
        </w:r>
        <w:r w:rsidRPr="007D4E87">
          <w:rPr>
            <w:rStyle w:val="Hyperlink"/>
            <w:noProof/>
          </w:rPr>
          <w:t>Abschätzen Wirtschaftlichkeit</w:t>
        </w:r>
        <w:r>
          <w:rPr>
            <w:noProof/>
            <w:webHidden/>
          </w:rPr>
          <w:tab/>
        </w:r>
        <w:r>
          <w:rPr>
            <w:noProof/>
            <w:webHidden/>
          </w:rPr>
          <w:fldChar w:fldCharType="begin"/>
        </w:r>
        <w:r>
          <w:rPr>
            <w:noProof/>
            <w:webHidden/>
          </w:rPr>
          <w:instrText xml:space="preserve"> PAGEREF _Toc495167806 \h </w:instrText>
        </w:r>
        <w:r>
          <w:rPr>
            <w:noProof/>
            <w:webHidden/>
          </w:rPr>
        </w:r>
        <w:r>
          <w:rPr>
            <w:noProof/>
            <w:webHidden/>
          </w:rPr>
          <w:fldChar w:fldCharType="separate"/>
        </w:r>
        <w:r>
          <w:rPr>
            <w:noProof/>
            <w:webHidden/>
          </w:rPr>
          <w:t>6</w:t>
        </w:r>
        <w:r>
          <w:rPr>
            <w:noProof/>
            <w:webHidden/>
          </w:rPr>
          <w:fldChar w:fldCharType="end"/>
        </w:r>
      </w:hyperlink>
    </w:p>
    <w:p w14:paraId="742CEE95" w14:textId="52050062" w:rsidR="00BB3C81" w:rsidRDefault="00BB3C81">
      <w:pPr>
        <w:pStyle w:val="Verzeichnis4"/>
        <w:tabs>
          <w:tab w:val="left" w:pos="1680"/>
          <w:tab w:val="right" w:leader="dot" w:pos="10308"/>
        </w:tabs>
        <w:rPr>
          <w:rFonts w:asciiTheme="minorHAnsi" w:eastAsiaTheme="minorEastAsia" w:hAnsiTheme="minorHAnsi" w:cstheme="minorBidi"/>
          <w:noProof/>
          <w:sz w:val="22"/>
          <w:szCs w:val="22"/>
        </w:rPr>
      </w:pPr>
      <w:hyperlink w:anchor="_Toc495167807" w:history="1">
        <w:r w:rsidRPr="007D4E87">
          <w:rPr>
            <w:rStyle w:val="Hyperlink"/>
            <w:noProof/>
          </w:rPr>
          <w:t>1.3.2.8</w:t>
        </w:r>
        <w:r>
          <w:rPr>
            <w:rFonts w:asciiTheme="minorHAnsi" w:eastAsiaTheme="minorEastAsia" w:hAnsiTheme="minorHAnsi" w:cstheme="minorBidi"/>
            <w:noProof/>
            <w:sz w:val="22"/>
            <w:szCs w:val="22"/>
          </w:rPr>
          <w:tab/>
        </w:r>
        <w:r w:rsidRPr="007D4E87">
          <w:rPr>
            <w:rStyle w:val="Hyperlink"/>
            <w:noProof/>
          </w:rPr>
          <w:t>Wirtschaftlichkeitsrechnung</w:t>
        </w:r>
        <w:r>
          <w:rPr>
            <w:noProof/>
            <w:webHidden/>
          </w:rPr>
          <w:tab/>
        </w:r>
        <w:r>
          <w:rPr>
            <w:noProof/>
            <w:webHidden/>
          </w:rPr>
          <w:fldChar w:fldCharType="begin"/>
        </w:r>
        <w:r>
          <w:rPr>
            <w:noProof/>
            <w:webHidden/>
          </w:rPr>
          <w:instrText xml:space="preserve"> PAGEREF _Toc495167807 \h </w:instrText>
        </w:r>
        <w:r>
          <w:rPr>
            <w:noProof/>
            <w:webHidden/>
          </w:rPr>
        </w:r>
        <w:r>
          <w:rPr>
            <w:noProof/>
            <w:webHidden/>
          </w:rPr>
          <w:fldChar w:fldCharType="separate"/>
        </w:r>
        <w:r>
          <w:rPr>
            <w:noProof/>
            <w:webHidden/>
          </w:rPr>
          <w:t>6</w:t>
        </w:r>
        <w:r>
          <w:rPr>
            <w:noProof/>
            <w:webHidden/>
          </w:rPr>
          <w:fldChar w:fldCharType="end"/>
        </w:r>
      </w:hyperlink>
    </w:p>
    <w:p w14:paraId="7AC9C7DB" w14:textId="2697AEEA" w:rsidR="00BB3C81" w:rsidRDefault="00BB3C81">
      <w:pPr>
        <w:pStyle w:val="Verzeichnis4"/>
        <w:tabs>
          <w:tab w:val="left" w:pos="1680"/>
          <w:tab w:val="right" w:leader="dot" w:pos="10308"/>
        </w:tabs>
        <w:rPr>
          <w:rFonts w:asciiTheme="minorHAnsi" w:eastAsiaTheme="minorEastAsia" w:hAnsiTheme="minorHAnsi" w:cstheme="minorBidi"/>
          <w:noProof/>
          <w:sz w:val="22"/>
          <w:szCs w:val="22"/>
        </w:rPr>
      </w:pPr>
      <w:hyperlink w:anchor="_Toc495167808" w:history="1">
        <w:r w:rsidRPr="007D4E87">
          <w:rPr>
            <w:rStyle w:val="Hyperlink"/>
            <w:noProof/>
          </w:rPr>
          <w:t>1.3.2.9</w:t>
        </w:r>
        <w:r>
          <w:rPr>
            <w:rFonts w:asciiTheme="minorHAnsi" w:eastAsiaTheme="minorEastAsia" w:hAnsiTheme="minorHAnsi" w:cstheme="minorBidi"/>
            <w:noProof/>
            <w:sz w:val="22"/>
            <w:szCs w:val="22"/>
          </w:rPr>
          <w:tab/>
        </w:r>
        <w:r w:rsidRPr="007D4E87">
          <w:rPr>
            <w:rStyle w:val="Hyperlink"/>
            <w:noProof/>
          </w:rPr>
          <w:t>Ausschreibung</w:t>
        </w:r>
        <w:r>
          <w:rPr>
            <w:noProof/>
            <w:webHidden/>
          </w:rPr>
          <w:tab/>
        </w:r>
        <w:r>
          <w:rPr>
            <w:noProof/>
            <w:webHidden/>
          </w:rPr>
          <w:fldChar w:fldCharType="begin"/>
        </w:r>
        <w:r>
          <w:rPr>
            <w:noProof/>
            <w:webHidden/>
          </w:rPr>
          <w:instrText xml:space="preserve"> PAGEREF _Toc495167808 \h </w:instrText>
        </w:r>
        <w:r>
          <w:rPr>
            <w:noProof/>
            <w:webHidden/>
          </w:rPr>
        </w:r>
        <w:r>
          <w:rPr>
            <w:noProof/>
            <w:webHidden/>
          </w:rPr>
          <w:fldChar w:fldCharType="separate"/>
        </w:r>
        <w:r>
          <w:rPr>
            <w:noProof/>
            <w:webHidden/>
          </w:rPr>
          <w:t>6</w:t>
        </w:r>
        <w:r>
          <w:rPr>
            <w:noProof/>
            <w:webHidden/>
          </w:rPr>
          <w:fldChar w:fldCharType="end"/>
        </w:r>
      </w:hyperlink>
    </w:p>
    <w:p w14:paraId="2A0514F8" w14:textId="0AAF8E87"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09" w:history="1">
        <w:r w:rsidRPr="007D4E87">
          <w:rPr>
            <w:rStyle w:val="Hyperlink"/>
            <w:noProof/>
          </w:rPr>
          <w:t>1.3.2.10</w:t>
        </w:r>
        <w:r>
          <w:rPr>
            <w:rFonts w:asciiTheme="minorHAnsi" w:eastAsiaTheme="minorEastAsia" w:hAnsiTheme="minorHAnsi" w:cstheme="minorBidi"/>
            <w:noProof/>
            <w:sz w:val="22"/>
            <w:szCs w:val="22"/>
          </w:rPr>
          <w:tab/>
        </w:r>
        <w:r w:rsidRPr="007D4E87">
          <w:rPr>
            <w:rStyle w:val="Hyperlink"/>
            <w:noProof/>
          </w:rPr>
          <w:t>Definition Sourcingstrategie/Ausschreibungsvariante</w:t>
        </w:r>
        <w:r>
          <w:rPr>
            <w:noProof/>
            <w:webHidden/>
          </w:rPr>
          <w:tab/>
        </w:r>
        <w:r>
          <w:rPr>
            <w:noProof/>
            <w:webHidden/>
          </w:rPr>
          <w:fldChar w:fldCharType="begin"/>
        </w:r>
        <w:r>
          <w:rPr>
            <w:noProof/>
            <w:webHidden/>
          </w:rPr>
          <w:instrText xml:space="preserve"> PAGEREF _Toc495167809 \h </w:instrText>
        </w:r>
        <w:r>
          <w:rPr>
            <w:noProof/>
            <w:webHidden/>
          </w:rPr>
        </w:r>
        <w:r>
          <w:rPr>
            <w:noProof/>
            <w:webHidden/>
          </w:rPr>
          <w:fldChar w:fldCharType="separate"/>
        </w:r>
        <w:r>
          <w:rPr>
            <w:noProof/>
            <w:webHidden/>
          </w:rPr>
          <w:t>6</w:t>
        </w:r>
        <w:r>
          <w:rPr>
            <w:noProof/>
            <w:webHidden/>
          </w:rPr>
          <w:fldChar w:fldCharType="end"/>
        </w:r>
      </w:hyperlink>
    </w:p>
    <w:p w14:paraId="2002440A" w14:textId="73CF7C6B"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10" w:history="1">
        <w:r w:rsidRPr="007D4E87">
          <w:rPr>
            <w:rStyle w:val="Hyperlink"/>
            <w:noProof/>
          </w:rPr>
          <w:t>1.3.2.11</w:t>
        </w:r>
        <w:r>
          <w:rPr>
            <w:rFonts w:asciiTheme="minorHAnsi" w:eastAsiaTheme="minorEastAsia" w:hAnsiTheme="minorHAnsi" w:cstheme="minorBidi"/>
            <w:noProof/>
            <w:sz w:val="22"/>
            <w:szCs w:val="22"/>
          </w:rPr>
          <w:tab/>
        </w:r>
        <w:r w:rsidRPr="007D4E87">
          <w:rPr>
            <w:rStyle w:val="Hyperlink"/>
            <w:noProof/>
            <w:highlight w:val="red"/>
          </w:rPr>
          <w:t>GATE:</w:t>
        </w:r>
        <w:r w:rsidRPr="007D4E87">
          <w:rPr>
            <w:rStyle w:val="Hyperlink"/>
            <w:noProof/>
          </w:rPr>
          <w:t xml:space="preserve"> Lastenheft</w:t>
        </w:r>
        <w:r>
          <w:rPr>
            <w:noProof/>
            <w:webHidden/>
          </w:rPr>
          <w:tab/>
        </w:r>
        <w:r>
          <w:rPr>
            <w:noProof/>
            <w:webHidden/>
          </w:rPr>
          <w:fldChar w:fldCharType="begin"/>
        </w:r>
        <w:r>
          <w:rPr>
            <w:noProof/>
            <w:webHidden/>
          </w:rPr>
          <w:instrText xml:space="preserve"> PAGEREF _Toc495167810 \h </w:instrText>
        </w:r>
        <w:r>
          <w:rPr>
            <w:noProof/>
            <w:webHidden/>
          </w:rPr>
        </w:r>
        <w:r>
          <w:rPr>
            <w:noProof/>
            <w:webHidden/>
          </w:rPr>
          <w:fldChar w:fldCharType="separate"/>
        </w:r>
        <w:r>
          <w:rPr>
            <w:noProof/>
            <w:webHidden/>
          </w:rPr>
          <w:t>7</w:t>
        </w:r>
        <w:r>
          <w:rPr>
            <w:noProof/>
            <w:webHidden/>
          </w:rPr>
          <w:fldChar w:fldCharType="end"/>
        </w:r>
      </w:hyperlink>
    </w:p>
    <w:p w14:paraId="11F8F439" w14:textId="6D76F870"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11" w:history="1">
        <w:r w:rsidRPr="007D4E87">
          <w:rPr>
            <w:rStyle w:val="Hyperlink"/>
            <w:noProof/>
          </w:rPr>
          <w:t>1.3.2.12</w:t>
        </w:r>
        <w:r>
          <w:rPr>
            <w:rFonts w:asciiTheme="minorHAnsi" w:eastAsiaTheme="minorEastAsia" w:hAnsiTheme="minorHAnsi" w:cstheme="minorBidi"/>
            <w:noProof/>
            <w:sz w:val="22"/>
            <w:szCs w:val="22"/>
          </w:rPr>
          <w:tab/>
        </w:r>
        <w:r w:rsidRPr="007D4E87">
          <w:rPr>
            <w:rStyle w:val="Hyperlink"/>
            <w:noProof/>
          </w:rPr>
          <w:t>Anfrage durchführen</w:t>
        </w:r>
        <w:r>
          <w:rPr>
            <w:noProof/>
            <w:webHidden/>
          </w:rPr>
          <w:tab/>
        </w:r>
        <w:r>
          <w:rPr>
            <w:noProof/>
            <w:webHidden/>
          </w:rPr>
          <w:fldChar w:fldCharType="begin"/>
        </w:r>
        <w:r>
          <w:rPr>
            <w:noProof/>
            <w:webHidden/>
          </w:rPr>
          <w:instrText xml:space="preserve"> PAGEREF _Toc495167811 \h </w:instrText>
        </w:r>
        <w:r>
          <w:rPr>
            <w:noProof/>
            <w:webHidden/>
          </w:rPr>
        </w:r>
        <w:r>
          <w:rPr>
            <w:noProof/>
            <w:webHidden/>
          </w:rPr>
          <w:fldChar w:fldCharType="separate"/>
        </w:r>
        <w:r>
          <w:rPr>
            <w:noProof/>
            <w:webHidden/>
          </w:rPr>
          <w:t>8</w:t>
        </w:r>
        <w:r>
          <w:rPr>
            <w:noProof/>
            <w:webHidden/>
          </w:rPr>
          <w:fldChar w:fldCharType="end"/>
        </w:r>
      </w:hyperlink>
    </w:p>
    <w:p w14:paraId="16BDF837" w14:textId="04D51BF3"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12" w:history="1">
        <w:r w:rsidRPr="007D4E87">
          <w:rPr>
            <w:rStyle w:val="Hyperlink"/>
            <w:noProof/>
          </w:rPr>
          <w:t>1.3.2.13</w:t>
        </w:r>
        <w:r>
          <w:rPr>
            <w:rFonts w:asciiTheme="minorHAnsi" w:eastAsiaTheme="minorEastAsia" w:hAnsiTheme="minorHAnsi" w:cstheme="minorBidi"/>
            <w:noProof/>
            <w:sz w:val="22"/>
            <w:szCs w:val="22"/>
          </w:rPr>
          <w:tab/>
        </w:r>
        <w:r w:rsidRPr="007D4E87">
          <w:rPr>
            <w:rStyle w:val="Hyperlink"/>
            <w:noProof/>
          </w:rPr>
          <w:t>Angebotsbewertung</w:t>
        </w:r>
        <w:r>
          <w:rPr>
            <w:noProof/>
            <w:webHidden/>
          </w:rPr>
          <w:tab/>
        </w:r>
        <w:r>
          <w:rPr>
            <w:noProof/>
            <w:webHidden/>
          </w:rPr>
          <w:fldChar w:fldCharType="begin"/>
        </w:r>
        <w:r>
          <w:rPr>
            <w:noProof/>
            <w:webHidden/>
          </w:rPr>
          <w:instrText xml:space="preserve"> PAGEREF _Toc495167812 \h </w:instrText>
        </w:r>
        <w:r>
          <w:rPr>
            <w:noProof/>
            <w:webHidden/>
          </w:rPr>
        </w:r>
        <w:r>
          <w:rPr>
            <w:noProof/>
            <w:webHidden/>
          </w:rPr>
          <w:fldChar w:fldCharType="separate"/>
        </w:r>
        <w:r>
          <w:rPr>
            <w:noProof/>
            <w:webHidden/>
          </w:rPr>
          <w:t>8</w:t>
        </w:r>
        <w:r>
          <w:rPr>
            <w:noProof/>
            <w:webHidden/>
          </w:rPr>
          <w:fldChar w:fldCharType="end"/>
        </w:r>
      </w:hyperlink>
    </w:p>
    <w:p w14:paraId="10E810BA" w14:textId="6DCE5FAB"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13" w:history="1">
        <w:r w:rsidRPr="007D4E87">
          <w:rPr>
            <w:rStyle w:val="Hyperlink"/>
            <w:noProof/>
          </w:rPr>
          <w:t>1.3.2.14</w:t>
        </w:r>
        <w:r>
          <w:rPr>
            <w:rFonts w:asciiTheme="minorHAnsi" w:eastAsiaTheme="minorEastAsia" w:hAnsiTheme="minorHAnsi" w:cstheme="minorBidi"/>
            <w:noProof/>
            <w:sz w:val="22"/>
            <w:szCs w:val="22"/>
          </w:rPr>
          <w:tab/>
        </w:r>
        <w:r w:rsidRPr="007D4E87">
          <w:rPr>
            <w:rStyle w:val="Hyperlink"/>
            <w:noProof/>
          </w:rPr>
          <w:t>Analyse Life Cycle Costs</w:t>
        </w:r>
        <w:r>
          <w:rPr>
            <w:noProof/>
            <w:webHidden/>
          </w:rPr>
          <w:tab/>
        </w:r>
        <w:r>
          <w:rPr>
            <w:noProof/>
            <w:webHidden/>
          </w:rPr>
          <w:fldChar w:fldCharType="begin"/>
        </w:r>
        <w:r>
          <w:rPr>
            <w:noProof/>
            <w:webHidden/>
          </w:rPr>
          <w:instrText xml:space="preserve"> PAGEREF _Toc495167813 \h </w:instrText>
        </w:r>
        <w:r>
          <w:rPr>
            <w:noProof/>
            <w:webHidden/>
          </w:rPr>
        </w:r>
        <w:r>
          <w:rPr>
            <w:noProof/>
            <w:webHidden/>
          </w:rPr>
          <w:fldChar w:fldCharType="separate"/>
        </w:r>
        <w:r>
          <w:rPr>
            <w:noProof/>
            <w:webHidden/>
          </w:rPr>
          <w:t>10</w:t>
        </w:r>
        <w:r>
          <w:rPr>
            <w:noProof/>
            <w:webHidden/>
          </w:rPr>
          <w:fldChar w:fldCharType="end"/>
        </w:r>
      </w:hyperlink>
    </w:p>
    <w:p w14:paraId="31D672A2" w14:textId="5785C28D"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14" w:history="1">
        <w:r w:rsidRPr="007D4E87">
          <w:rPr>
            <w:rStyle w:val="Hyperlink"/>
            <w:noProof/>
          </w:rPr>
          <w:t>1.3.2.15</w:t>
        </w:r>
        <w:r>
          <w:rPr>
            <w:rFonts w:asciiTheme="minorHAnsi" w:eastAsiaTheme="minorEastAsia" w:hAnsiTheme="minorHAnsi" w:cstheme="minorBidi"/>
            <w:noProof/>
            <w:sz w:val="22"/>
            <w:szCs w:val="22"/>
          </w:rPr>
          <w:tab/>
        </w:r>
        <w:r w:rsidRPr="007D4E87">
          <w:rPr>
            <w:rStyle w:val="Hyperlink"/>
            <w:noProof/>
          </w:rPr>
          <w:t>Angebotsdurchsprache</w:t>
        </w:r>
        <w:r>
          <w:rPr>
            <w:noProof/>
            <w:webHidden/>
          </w:rPr>
          <w:tab/>
        </w:r>
        <w:r>
          <w:rPr>
            <w:noProof/>
            <w:webHidden/>
          </w:rPr>
          <w:fldChar w:fldCharType="begin"/>
        </w:r>
        <w:r>
          <w:rPr>
            <w:noProof/>
            <w:webHidden/>
          </w:rPr>
          <w:instrText xml:space="preserve"> PAGEREF _Toc495167814 \h </w:instrText>
        </w:r>
        <w:r>
          <w:rPr>
            <w:noProof/>
            <w:webHidden/>
          </w:rPr>
        </w:r>
        <w:r>
          <w:rPr>
            <w:noProof/>
            <w:webHidden/>
          </w:rPr>
          <w:fldChar w:fldCharType="separate"/>
        </w:r>
        <w:r>
          <w:rPr>
            <w:noProof/>
            <w:webHidden/>
          </w:rPr>
          <w:t>10</w:t>
        </w:r>
        <w:r>
          <w:rPr>
            <w:noProof/>
            <w:webHidden/>
          </w:rPr>
          <w:fldChar w:fldCharType="end"/>
        </w:r>
      </w:hyperlink>
    </w:p>
    <w:p w14:paraId="0AF87A23" w14:textId="6283B7B1"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15" w:history="1">
        <w:r w:rsidRPr="007D4E87">
          <w:rPr>
            <w:rStyle w:val="Hyperlink"/>
            <w:noProof/>
          </w:rPr>
          <w:t>1.3.2.16</w:t>
        </w:r>
        <w:r>
          <w:rPr>
            <w:rFonts w:asciiTheme="minorHAnsi" w:eastAsiaTheme="minorEastAsia" w:hAnsiTheme="minorHAnsi" w:cstheme="minorBidi"/>
            <w:noProof/>
            <w:sz w:val="22"/>
            <w:szCs w:val="22"/>
          </w:rPr>
          <w:tab/>
        </w:r>
        <w:r w:rsidRPr="007D4E87">
          <w:rPr>
            <w:rStyle w:val="Hyperlink"/>
            <w:noProof/>
          </w:rPr>
          <w:t>Investition beantragen</w:t>
        </w:r>
        <w:r>
          <w:rPr>
            <w:noProof/>
            <w:webHidden/>
          </w:rPr>
          <w:tab/>
        </w:r>
        <w:r>
          <w:rPr>
            <w:noProof/>
            <w:webHidden/>
          </w:rPr>
          <w:fldChar w:fldCharType="begin"/>
        </w:r>
        <w:r>
          <w:rPr>
            <w:noProof/>
            <w:webHidden/>
          </w:rPr>
          <w:instrText xml:space="preserve"> PAGEREF _Toc495167815 \h </w:instrText>
        </w:r>
        <w:r>
          <w:rPr>
            <w:noProof/>
            <w:webHidden/>
          </w:rPr>
        </w:r>
        <w:r>
          <w:rPr>
            <w:noProof/>
            <w:webHidden/>
          </w:rPr>
          <w:fldChar w:fldCharType="separate"/>
        </w:r>
        <w:r>
          <w:rPr>
            <w:noProof/>
            <w:webHidden/>
          </w:rPr>
          <w:t>10</w:t>
        </w:r>
        <w:r>
          <w:rPr>
            <w:noProof/>
            <w:webHidden/>
          </w:rPr>
          <w:fldChar w:fldCharType="end"/>
        </w:r>
      </w:hyperlink>
    </w:p>
    <w:p w14:paraId="7972368D" w14:textId="6B1E0ACA"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16" w:history="1">
        <w:r w:rsidRPr="007D4E87">
          <w:rPr>
            <w:rStyle w:val="Hyperlink"/>
            <w:noProof/>
          </w:rPr>
          <w:t>1.3.2.17</w:t>
        </w:r>
        <w:r>
          <w:rPr>
            <w:rFonts w:asciiTheme="minorHAnsi" w:eastAsiaTheme="minorEastAsia" w:hAnsiTheme="minorHAnsi" w:cstheme="minorBidi"/>
            <w:noProof/>
            <w:sz w:val="22"/>
            <w:szCs w:val="22"/>
          </w:rPr>
          <w:tab/>
        </w:r>
        <w:r w:rsidRPr="007D4E87">
          <w:rPr>
            <w:rStyle w:val="Hyperlink"/>
            <w:noProof/>
          </w:rPr>
          <w:t>Investitionsantrag bearbeiten</w:t>
        </w:r>
        <w:r>
          <w:rPr>
            <w:noProof/>
            <w:webHidden/>
          </w:rPr>
          <w:tab/>
        </w:r>
        <w:r>
          <w:rPr>
            <w:noProof/>
            <w:webHidden/>
          </w:rPr>
          <w:fldChar w:fldCharType="begin"/>
        </w:r>
        <w:r>
          <w:rPr>
            <w:noProof/>
            <w:webHidden/>
          </w:rPr>
          <w:instrText xml:space="preserve"> PAGEREF _Toc495167816 \h </w:instrText>
        </w:r>
        <w:r>
          <w:rPr>
            <w:noProof/>
            <w:webHidden/>
          </w:rPr>
        </w:r>
        <w:r>
          <w:rPr>
            <w:noProof/>
            <w:webHidden/>
          </w:rPr>
          <w:fldChar w:fldCharType="separate"/>
        </w:r>
        <w:r>
          <w:rPr>
            <w:noProof/>
            <w:webHidden/>
          </w:rPr>
          <w:t>10</w:t>
        </w:r>
        <w:r>
          <w:rPr>
            <w:noProof/>
            <w:webHidden/>
          </w:rPr>
          <w:fldChar w:fldCharType="end"/>
        </w:r>
      </w:hyperlink>
    </w:p>
    <w:p w14:paraId="2DA3B503" w14:textId="7D35E4EE"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17" w:history="1">
        <w:r w:rsidRPr="007D4E87">
          <w:rPr>
            <w:rStyle w:val="Hyperlink"/>
            <w:noProof/>
          </w:rPr>
          <w:t>1.3.2.18</w:t>
        </w:r>
        <w:r>
          <w:rPr>
            <w:rFonts w:asciiTheme="minorHAnsi" w:eastAsiaTheme="minorEastAsia" w:hAnsiTheme="minorHAnsi" w:cstheme="minorBidi"/>
            <w:noProof/>
            <w:sz w:val="22"/>
            <w:szCs w:val="22"/>
          </w:rPr>
          <w:tab/>
        </w:r>
        <w:r w:rsidRPr="007D4E87">
          <w:rPr>
            <w:rStyle w:val="Hyperlink"/>
            <w:noProof/>
          </w:rPr>
          <w:t>Investition genehmigen</w:t>
        </w:r>
        <w:r>
          <w:rPr>
            <w:noProof/>
            <w:webHidden/>
          </w:rPr>
          <w:tab/>
        </w:r>
        <w:r>
          <w:rPr>
            <w:noProof/>
            <w:webHidden/>
          </w:rPr>
          <w:fldChar w:fldCharType="begin"/>
        </w:r>
        <w:r>
          <w:rPr>
            <w:noProof/>
            <w:webHidden/>
          </w:rPr>
          <w:instrText xml:space="preserve"> PAGEREF _Toc495167817 \h </w:instrText>
        </w:r>
        <w:r>
          <w:rPr>
            <w:noProof/>
            <w:webHidden/>
          </w:rPr>
        </w:r>
        <w:r>
          <w:rPr>
            <w:noProof/>
            <w:webHidden/>
          </w:rPr>
          <w:fldChar w:fldCharType="separate"/>
        </w:r>
        <w:r>
          <w:rPr>
            <w:noProof/>
            <w:webHidden/>
          </w:rPr>
          <w:t>10</w:t>
        </w:r>
        <w:r>
          <w:rPr>
            <w:noProof/>
            <w:webHidden/>
          </w:rPr>
          <w:fldChar w:fldCharType="end"/>
        </w:r>
      </w:hyperlink>
    </w:p>
    <w:p w14:paraId="7C63FC3E" w14:textId="45576686"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18" w:history="1">
        <w:r w:rsidRPr="007D4E87">
          <w:rPr>
            <w:rStyle w:val="Hyperlink"/>
            <w:noProof/>
          </w:rPr>
          <w:t>1.3.2.19</w:t>
        </w:r>
        <w:r>
          <w:rPr>
            <w:rFonts w:asciiTheme="minorHAnsi" w:eastAsiaTheme="minorEastAsia" w:hAnsiTheme="minorHAnsi" w:cstheme="minorBidi"/>
            <w:noProof/>
            <w:sz w:val="22"/>
            <w:szCs w:val="22"/>
          </w:rPr>
          <w:tab/>
        </w:r>
        <w:r w:rsidRPr="007D4E87">
          <w:rPr>
            <w:rStyle w:val="Hyperlink"/>
            <w:noProof/>
          </w:rPr>
          <w:t>Analyse Investitionsbudget</w:t>
        </w:r>
        <w:r>
          <w:rPr>
            <w:noProof/>
            <w:webHidden/>
          </w:rPr>
          <w:tab/>
        </w:r>
        <w:r>
          <w:rPr>
            <w:noProof/>
            <w:webHidden/>
          </w:rPr>
          <w:fldChar w:fldCharType="begin"/>
        </w:r>
        <w:r>
          <w:rPr>
            <w:noProof/>
            <w:webHidden/>
          </w:rPr>
          <w:instrText xml:space="preserve"> PAGEREF _Toc495167818 \h </w:instrText>
        </w:r>
        <w:r>
          <w:rPr>
            <w:noProof/>
            <w:webHidden/>
          </w:rPr>
        </w:r>
        <w:r>
          <w:rPr>
            <w:noProof/>
            <w:webHidden/>
          </w:rPr>
          <w:fldChar w:fldCharType="separate"/>
        </w:r>
        <w:r>
          <w:rPr>
            <w:noProof/>
            <w:webHidden/>
          </w:rPr>
          <w:t>10</w:t>
        </w:r>
        <w:r>
          <w:rPr>
            <w:noProof/>
            <w:webHidden/>
          </w:rPr>
          <w:fldChar w:fldCharType="end"/>
        </w:r>
      </w:hyperlink>
    </w:p>
    <w:p w14:paraId="22D0D3A8" w14:textId="235F6CB8"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19" w:history="1">
        <w:r w:rsidRPr="007D4E87">
          <w:rPr>
            <w:rStyle w:val="Hyperlink"/>
            <w:noProof/>
          </w:rPr>
          <w:t>1.3.2.20</w:t>
        </w:r>
        <w:r>
          <w:rPr>
            <w:rFonts w:asciiTheme="minorHAnsi" w:eastAsiaTheme="minorEastAsia" w:hAnsiTheme="minorHAnsi" w:cstheme="minorBidi"/>
            <w:noProof/>
            <w:sz w:val="22"/>
            <w:szCs w:val="22"/>
          </w:rPr>
          <w:tab/>
        </w:r>
        <w:r w:rsidRPr="007D4E87">
          <w:rPr>
            <w:rStyle w:val="Hyperlink"/>
            <w:noProof/>
          </w:rPr>
          <w:t>Bedarfsanforferung (BANF) erstellen</w:t>
        </w:r>
        <w:r>
          <w:rPr>
            <w:noProof/>
            <w:webHidden/>
          </w:rPr>
          <w:tab/>
        </w:r>
        <w:r>
          <w:rPr>
            <w:noProof/>
            <w:webHidden/>
          </w:rPr>
          <w:fldChar w:fldCharType="begin"/>
        </w:r>
        <w:r>
          <w:rPr>
            <w:noProof/>
            <w:webHidden/>
          </w:rPr>
          <w:instrText xml:space="preserve"> PAGEREF _Toc495167819 \h </w:instrText>
        </w:r>
        <w:r>
          <w:rPr>
            <w:noProof/>
            <w:webHidden/>
          </w:rPr>
        </w:r>
        <w:r>
          <w:rPr>
            <w:noProof/>
            <w:webHidden/>
          </w:rPr>
          <w:fldChar w:fldCharType="separate"/>
        </w:r>
        <w:r>
          <w:rPr>
            <w:noProof/>
            <w:webHidden/>
          </w:rPr>
          <w:t>10</w:t>
        </w:r>
        <w:r>
          <w:rPr>
            <w:noProof/>
            <w:webHidden/>
          </w:rPr>
          <w:fldChar w:fldCharType="end"/>
        </w:r>
      </w:hyperlink>
    </w:p>
    <w:p w14:paraId="405494B2" w14:textId="42D9DC00"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20" w:history="1">
        <w:r w:rsidRPr="007D4E87">
          <w:rPr>
            <w:rStyle w:val="Hyperlink"/>
            <w:noProof/>
          </w:rPr>
          <w:t>1.3.2.21</w:t>
        </w:r>
        <w:r>
          <w:rPr>
            <w:rFonts w:asciiTheme="minorHAnsi" w:eastAsiaTheme="minorEastAsia" w:hAnsiTheme="minorHAnsi" w:cstheme="minorBidi"/>
            <w:noProof/>
            <w:sz w:val="22"/>
            <w:szCs w:val="22"/>
          </w:rPr>
          <w:tab/>
        </w:r>
        <w:r w:rsidRPr="007D4E87">
          <w:rPr>
            <w:rStyle w:val="Hyperlink"/>
            <w:noProof/>
          </w:rPr>
          <w:t>Fremdaufträge/Eigenleistungsaufträge erstellen und genehmigen lassen</w:t>
        </w:r>
        <w:r>
          <w:rPr>
            <w:noProof/>
            <w:webHidden/>
          </w:rPr>
          <w:tab/>
        </w:r>
        <w:r>
          <w:rPr>
            <w:noProof/>
            <w:webHidden/>
          </w:rPr>
          <w:fldChar w:fldCharType="begin"/>
        </w:r>
        <w:r>
          <w:rPr>
            <w:noProof/>
            <w:webHidden/>
          </w:rPr>
          <w:instrText xml:space="preserve"> PAGEREF _Toc495167820 \h </w:instrText>
        </w:r>
        <w:r>
          <w:rPr>
            <w:noProof/>
            <w:webHidden/>
          </w:rPr>
        </w:r>
        <w:r>
          <w:rPr>
            <w:noProof/>
            <w:webHidden/>
          </w:rPr>
          <w:fldChar w:fldCharType="separate"/>
        </w:r>
        <w:r>
          <w:rPr>
            <w:noProof/>
            <w:webHidden/>
          </w:rPr>
          <w:t>10</w:t>
        </w:r>
        <w:r>
          <w:rPr>
            <w:noProof/>
            <w:webHidden/>
          </w:rPr>
          <w:fldChar w:fldCharType="end"/>
        </w:r>
      </w:hyperlink>
    </w:p>
    <w:p w14:paraId="07D94124" w14:textId="36FE17E5"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21" w:history="1">
        <w:r w:rsidRPr="007D4E87">
          <w:rPr>
            <w:rStyle w:val="Hyperlink"/>
            <w:noProof/>
          </w:rPr>
          <w:t>1.3.2.22</w:t>
        </w:r>
        <w:r>
          <w:rPr>
            <w:rFonts w:asciiTheme="minorHAnsi" w:eastAsiaTheme="minorEastAsia" w:hAnsiTheme="minorHAnsi" w:cstheme="minorBidi"/>
            <w:noProof/>
            <w:sz w:val="22"/>
            <w:szCs w:val="22"/>
          </w:rPr>
          <w:tab/>
        </w:r>
        <w:r w:rsidRPr="007D4E87">
          <w:rPr>
            <w:rStyle w:val="Hyperlink"/>
            <w:noProof/>
          </w:rPr>
          <w:t>Target-Setting/ Anbieter auswählen</w:t>
        </w:r>
        <w:r>
          <w:rPr>
            <w:noProof/>
            <w:webHidden/>
          </w:rPr>
          <w:tab/>
        </w:r>
        <w:r>
          <w:rPr>
            <w:noProof/>
            <w:webHidden/>
          </w:rPr>
          <w:fldChar w:fldCharType="begin"/>
        </w:r>
        <w:r>
          <w:rPr>
            <w:noProof/>
            <w:webHidden/>
          </w:rPr>
          <w:instrText xml:space="preserve"> PAGEREF _Toc495167821 \h </w:instrText>
        </w:r>
        <w:r>
          <w:rPr>
            <w:noProof/>
            <w:webHidden/>
          </w:rPr>
        </w:r>
        <w:r>
          <w:rPr>
            <w:noProof/>
            <w:webHidden/>
          </w:rPr>
          <w:fldChar w:fldCharType="separate"/>
        </w:r>
        <w:r>
          <w:rPr>
            <w:noProof/>
            <w:webHidden/>
          </w:rPr>
          <w:t>10</w:t>
        </w:r>
        <w:r>
          <w:rPr>
            <w:noProof/>
            <w:webHidden/>
          </w:rPr>
          <w:fldChar w:fldCharType="end"/>
        </w:r>
      </w:hyperlink>
    </w:p>
    <w:p w14:paraId="34A4B8B4" w14:textId="3DEC963F"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22" w:history="1">
        <w:r w:rsidRPr="007D4E87">
          <w:rPr>
            <w:rStyle w:val="Hyperlink"/>
            <w:noProof/>
          </w:rPr>
          <w:t>1.3.2.23</w:t>
        </w:r>
        <w:r>
          <w:rPr>
            <w:rFonts w:asciiTheme="minorHAnsi" w:eastAsiaTheme="minorEastAsia" w:hAnsiTheme="minorHAnsi" w:cstheme="minorBidi"/>
            <w:noProof/>
            <w:sz w:val="22"/>
            <w:szCs w:val="22"/>
          </w:rPr>
          <w:tab/>
        </w:r>
        <w:r w:rsidRPr="007D4E87">
          <w:rPr>
            <w:rStyle w:val="Hyperlink"/>
            <w:noProof/>
          </w:rPr>
          <w:t>Ausarbeitung Verhandlungsprotokoll</w:t>
        </w:r>
        <w:r>
          <w:rPr>
            <w:noProof/>
            <w:webHidden/>
          </w:rPr>
          <w:tab/>
        </w:r>
        <w:r>
          <w:rPr>
            <w:noProof/>
            <w:webHidden/>
          </w:rPr>
          <w:fldChar w:fldCharType="begin"/>
        </w:r>
        <w:r>
          <w:rPr>
            <w:noProof/>
            <w:webHidden/>
          </w:rPr>
          <w:instrText xml:space="preserve"> PAGEREF _Toc495167822 \h </w:instrText>
        </w:r>
        <w:r>
          <w:rPr>
            <w:noProof/>
            <w:webHidden/>
          </w:rPr>
        </w:r>
        <w:r>
          <w:rPr>
            <w:noProof/>
            <w:webHidden/>
          </w:rPr>
          <w:fldChar w:fldCharType="separate"/>
        </w:r>
        <w:r>
          <w:rPr>
            <w:noProof/>
            <w:webHidden/>
          </w:rPr>
          <w:t>11</w:t>
        </w:r>
        <w:r>
          <w:rPr>
            <w:noProof/>
            <w:webHidden/>
          </w:rPr>
          <w:fldChar w:fldCharType="end"/>
        </w:r>
      </w:hyperlink>
    </w:p>
    <w:p w14:paraId="2E4E94D4" w14:textId="59DCB852"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23" w:history="1">
        <w:r w:rsidRPr="007D4E87">
          <w:rPr>
            <w:rStyle w:val="Hyperlink"/>
            <w:noProof/>
          </w:rPr>
          <w:t>1.3.2.24</w:t>
        </w:r>
        <w:r>
          <w:rPr>
            <w:rFonts w:asciiTheme="minorHAnsi" w:eastAsiaTheme="minorEastAsia" w:hAnsiTheme="minorHAnsi" w:cstheme="minorBidi"/>
            <w:noProof/>
            <w:sz w:val="22"/>
            <w:szCs w:val="22"/>
          </w:rPr>
          <w:tab/>
        </w:r>
        <w:r w:rsidRPr="007D4E87">
          <w:rPr>
            <w:rStyle w:val="Hyperlink"/>
            <w:noProof/>
          </w:rPr>
          <w:t>1. Verhandlungsrunde</w:t>
        </w:r>
        <w:r>
          <w:rPr>
            <w:noProof/>
            <w:webHidden/>
          </w:rPr>
          <w:tab/>
        </w:r>
        <w:r>
          <w:rPr>
            <w:noProof/>
            <w:webHidden/>
          </w:rPr>
          <w:fldChar w:fldCharType="begin"/>
        </w:r>
        <w:r>
          <w:rPr>
            <w:noProof/>
            <w:webHidden/>
          </w:rPr>
          <w:instrText xml:space="preserve"> PAGEREF _Toc495167823 \h </w:instrText>
        </w:r>
        <w:r>
          <w:rPr>
            <w:noProof/>
            <w:webHidden/>
          </w:rPr>
        </w:r>
        <w:r>
          <w:rPr>
            <w:noProof/>
            <w:webHidden/>
          </w:rPr>
          <w:fldChar w:fldCharType="separate"/>
        </w:r>
        <w:r>
          <w:rPr>
            <w:noProof/>
            <w:webHidden/>
          </w:rPr>
          <w:t>11</w:t>
        </w:r>
        <w:r>
          <w:rPr>
            <w:noProof/>
            <w:webHidden/>
          </w:rPr>
          <w:fldChar w:fldCharType="end"/>
        </w:r>
      </w:hyperlink>
    </w:p>
    <w:p w14:paraId="17B04EC7" w14:textId="4A65AEC6"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24" w:history="1">
        <w:r w:rsidRPr="007D4E87">
          <w:rPr>
            <w:rStyle w:val="Hyperlink"/>
            <w:noProof/>
          </w:rPr>
          <w:t>1.3.2.25</w:t>
        </w:r>
        <w:r>
          <w:rPr>
            <w:rFonts w:asciiTheme="minorHAnsi" w:eastAsiaTheme="minorEastAsia" w:hAnsiTheme="minorHAnsi" w:cstheme="minorBidi"/>
            <w:noProof/>
            <w:sz w:val="22"/>
            <w:szCs w:val="22"/>
          </w:rPr>
          <w:tab/>
        </w:r>
        <w:r w:rsidRPr="007D4E87">
          <w:rPr>
            <w:rStyle w:val="Hyperlink"/>
            <w:noProof/>
          </w:rPr>
          <w:t>Abschließende Verhandlungsrunde</w:t>
        </w:r>
        <w:r>
          <w:rPr>
            <w:noProof/>
            <w:webHidden/>
          </w:rPr>
          <w:tab/>
        </w:r>
        <w:r>
          <w:rPr>
            <w:noProof/>
            <w:webHidden/>
          </w:rPr>
          <w:fldChar w:fldCharType="begin"/>
        </w:r>
        <w:r>
          <w:rPr>
            <w:noProof/>
            <w:webHidden/>
          </w:rPr>
          <w:instrText xml:space="preserve"> PAGEREF _Toc495167824 \h </w:instrText>
        </w:r>
        <w:r>
          <w:rPr>
            <w:noProof/>
            <w:webHidden/>
          </w:rPr>
        </w:r>
        <w:r>
          <w:rPr>
            <w:noProof/>
            <w:webHidden/>
          </w:rPr>
          <w:fldChar w:fldCharType="separate"/>
        </w:r>
        <w:r>
          <w:rPr>
            <w:noProof/>
            <w:webHidden/>
          </w:rPr>
          <w:t>11</w:t>
        </w:r>
        <w:r>
          <w:rPr>
            <w:noProof/>
            <w:webHidden/>
          </w:rPr>
          <w:fldChar w:fldCharType="end"/>
        </w:r>
      </w:hyperlink>
    </w:p>
    <w:p w14:paraId="61CADFE3" w14:textId="1431E601"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25" w:history="1">
        <w:r w:rsidRPr="007D4E87">
          <w:rPr>
            <w:rStyle w:val="Hyperlink"/>
            <w:noProof/>
          </w:rPr>
          <w:t>1.3.2.26</w:t>
        </w:r>
        <w:r>
          <w:rPr>
            <w:rFonts w:asciiTheme="minorHAnsi" w:eastAsiaTheme="minorEastAsia" w:hAnsiTheme="minorHAnsi" w:cstheme="minorBidi"/>
            <w:noProof/>
            <w:sz w:val="22"/>
            <w:szCs w:val="22"/>
          </w:rPr>
          <w:tab/>
        </w:r>
        <w:r w:rsidRPr="007D4E87">
          <w:rPr>
            <w:rStyle w:val="Hyperlink"/>
            <w:noProof/>
            <w:highlight w:val="red"/>
          </w:rPr>
          <w:t>GATE:</w:t>
        </w:r>
        <w:r w:rsidRPr="007D4E87">
          <w:rPr>
            <w:rStyle w:val="Hyperlink"/>
            <w:noProof/>
          </w:rPr>
          <w:t xml:space="preserve"> Vergabe/Auftrag/Bestellung</w:t>
        </w:r>
        <w:r>
          <w:rPr>
            <w:noProof/>
            <w:webHidden/>
          </w:rPr>
          <w:tab/>
        </w:r>
        <w:r>
          <w:rPr>
            <w:noProof/>
            <w:webHidden/>
          </w:rPr>
          <w:fldChar w:fldCharType="begin"/>
        </w:r>
        <w:r>
          <w:rPr>
            <w:noProof/>
            <w:webHidden/>
          </w:rPr>
          <w:instrText xml:space="preserve"> PAGEREF _Toc495167825 \h </w:instrText>
        </w:r>
        <w:r>
          <w:rPr>
            <w:noProof/>
            <w:webHidden/>
          </w:rPr>
        </w:r>
        <w:r>
          <w:rPr>
            <w:noProof/>
            <w:webHidden/>
          </w:rPr>
          <w:fldChar w:fldCharType="separate"/>
        </w:r>
        <w:r>
          <w:rPr>
            <w:noProof/>
            <w:webHidden/>
          </w:rPr>
          <w:t>11</w:t>
        </w:r>
        <w:r>
          <w:rPr>
            <w:noProof/>
            <w:webHidden/>
          </w:rPr>
          <w:fldChar w:fldCharType="end"/>
        </w:r>
      </w:hyperlink>
    </w:p>
    <w:p w14:paraId="3EFBFF20" w14:textId="4CF245B4"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26" w:history="1">
        <w:r w:rsidRPr="007D4E87">
          <w:rPr>
            <w:rStyle w:val="Hyperlink"/>
            <w:noProof/>
          </w:rPr>
          <w:t>1.3.2.27</w:t>
        </w:r>
        <w:r>
          <w:rPr>
            <w:rFonts w:asciiTheme="minorHAnsi" w:eastAsiaTheme="minorEastAsia" w:hAnsiTheme="minorHAnsi" w:cstheme="minorBidi"/>
            <w:noProof/>
            <w:sz w:val="22"/>
            <w:szCs w:val="22"/>
          </w:rPr>
          <w:tab/>
        </w:r>
        <w:r w:rsidRPr="007D4E87">
          <w:rPr>
            <w:rStyle w:val="Hyperlink"/>
            <w:noProof/>
          </w:rPr>
          <w:t>Auftragsabwicklung</w:t>
        </w:r>
        <w:r>
          <w:rPr>
            <w:noProof/>
            <w:webHidden/>
          </w:rPr>
          <w:tab/>
        </w:r>
        <w:r>
          <w:rPr>
            <w:noProof/>
            <w:webHidden/>
          </w:rPr>
          <w:fldChar w:fldCharType="begin"/>
        </w:r>
        <w:r>
          <w:rPr>
            <w:noProof/>
            <w:webHidden/>
          </w:rPr>
          <w:instrText xml:space="preserve"> PAGEREF _Toc495167826 \h </w:instrText>
        </w:r>
        <w:r>
          <w:rPr>
            <w:noProof/>
            <w:webHidden/>
          </w:rPr>
        </w:r>
        <w:r>
          <w:rPr>
            <w:noProof/>
            <w:webHidden/>
          </w:rPr>
          <w:fldChar w:fldCharType="separate"/>
        </w:r>
        <w:r>
          <w:rPr>
            <w:noProof/>
            <w:webHidden/>
          </w:rPr>
          <w:t>11</w:t>
        </w:r>
        <w:r>
          <w:rPr>
            <w:noProof/>
            <w:webHidden/>
          </w:rPr>
          <w:fldChar w:fldCharType="end"/>
        </w:r>
      </w:hyperlink>
    </w:p>
    <w:p w14:paraId="64774B89" w14:textId="18003F76"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27" w:history="1">
        <w:r w:rsidRPr="007D4E87">
          <w:rPr>
            <w:rStyle w:val="Hyperlink"/>
            <w:noProof/>
          </w:rPr>
          <w:t>1.3.2.28</w:t>
        </w:r>
        <w:r>
          <w:rPr>
            <w:rFonts w:asciiTheme="minorHAnsi" w:eastAsiaTheme="minorEastAsia" w:hAnsiTheme="minorHAnsi" w:cstheme="minorBidi"/>
            <w:noProof/>
            <w:sz w:val="22"/>
            <w:szCs w:val="22"/>
          </w:rPr>
          <w:tab/>
        </w:r>
        <w:r w:rsidRPr="007D4E87">
          <w:rPr>
            <w:rStyle w:val="Hyperlink"/>
            <w:noProof/>
          </w:rPr>
          <w:t>Besichtigung der Anlage während der Abwicklung</w:t>
        </w:r>
        <w:r>
          <w:rPr>
            <w:noProof/>
            <w:webHidden/>
          </w:rPr>
          <w:tab/>
        </w:r>
        <w:r>
          <w:rPr>
            <w:noProof/>
            <w:webHidden/>
          </w:rPr>
          <w:fldChar w:fldCharType="begin"/>
        </w:r>
        <w:r>
          <w:rPr>
            <w:noProof/>
            <w:webHidden/>
          </w:rPr>
          <w:instrText xml:space="preserve"> PAGEREF _Toc495167827 \h </w:instrText>
        </w:r>
        <w:r>
          <w:rPr>
            <w:noProof/>
            <w:webHidden/>
          </w:rPr>
        </w:r>
        <w:r>
          <w:rPr>
            <w:noProof/>
            <w:webHidden/>
          </w:rPr>
          <w:fldChar w:fldCharType="separate"/>
        </w:r>
        <w:r>
          <w:rPr>
            <w:noProof/>
            <w:webHidden/>
          </w:rPr>
          <w:t>14</w:t>
        </w:r>
        <w:r>
          <w:rPr>
            <w:noProof/>
            <w:webHidden/>
          </w:rPr>
          <w:fldChar w:fldCharType="end"/>
        </w:r>
      </w:hyperlink>
    </w:p>
    <w:p w14:paraId="4F99A999" w14:textId="5BF4A8D9"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28" w:history="1">
        <w:r w:rsidRPr="007D4E87">
          <w:rPr>
            <w:rStyle w:val="Hyperlink"/>
            <w:noProof/>
          </w:rPr>
          <w:t>1.3.2.29</w:t>
        </w:r>
        <w:r>
          <w:rPr>
            <w:rFonts w:asciiTheme="minorHAnsi" w:eastAsiaTheme="minorEastAsia" w:hAnsiTheme="minorHAnsi" w:cstheme="minorBidi"/>
            <w:noProof/>
            <w:sz w:val="22"/>
            <w:szCs w:val="22"/>
          </w:rPr>
          <w:tab/>
        </w:r>
        <w:r w:rsidRPr="007D4E87">
          <w:rPr>
            <w:rStyle w:val="Hyperlink"/>
            <w:noProof/>
          </w:rPr>
          <w:t>Abnahmeprozess</w:t>
        </w:r>
        <w:r>
          <w:rPr>
            <w:noProof/>
            <w:webHidden/>
          </w:rPr>
          <w:tab/>
        </w:r>
        <w:r>
          <w:rPr>
            <w:noProof/>
            <w:webHidden/>
          </w:rPr>
          <w:fldChar w:fldCharType="begin"/>
        </w:r>
        <w:r>
          <w:rPr>
            <w:noProof/>
            <w:webHidden/>
          </w:rPr>
          <w:instrText xml:space="preserve"> PAGEREF _Toc495167828 \h </w:instrText>
        </w:r>
        <w:r>
          <w:rPr>
            <w:noProof/>
            <w:webHidden/>
          </w:rPr>
        </w:r>
        <w:r>
          <w:rPr>
            <w:noProof/>
            <w:webHidden/>
          </w:rPr>
          <w:fldChar w:fldCharType="separate"/>
        </w:r>
        <w:r>
          <w:rPr>
            <w:noProof/>
            <w:webHidden/>
          </w:rPr>
          <w:t>14</w:t>
        </w:r>
        <w:r>
          <w:rPr>
            <w:noProof/>
            <w:webHidden/>
          </w:rPr>
          <w:fldChar w:fldCharType="end"/>
        </w:r>
      </w:hyperlink>
    </w:p>
    <w:p w14:paraId="550C42D3" w14:textId="2BE03CF1"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29" w:history="1">
        <w:r w:rsidRPr="007D4E87">
          <w:rPr>
            <w:rStyle w:val="Hyperlink"/>
            <w:noProof/>
          </w:rPr>
          <w:t>1.3.2.30</w:t>
        </w:r>
        <w:r>
          <w:rPr>
            <w:rFonts w:asciiTheme="minorHAnsi" w:eastAsiaTheme="minorEastAsia" w:hAnsiTheme="minorHAnsi" w:cstheme="minorBidi"/>
            <w:noProof/>
            <w:sz w:val="22"/>
            <w:szCs w:val="22"/>
          </w:rPr>
          <w:tab/>
        </w:r>
        <w:r w:rsidRPr="007D4E87">
          <w:rPr>
            <w:rStyle w:val="Hyperlink"/>
            <w:noProof/>
            <w:highlight w:val="red"/>
          </w:rPr>
          <w:t>GATE:</w:t>
        </w:r>
        <w:r w:rsidRPr="007D4E87">
          <w:rPr>
            <w:rStyle w:val="Hyperlink"/>
            <w:noProof/>
          </w:rPr>
          <w:t xml:space="preserve"> Probelauf/Freigabe zur Anlieferung</w:t>
        </w:r>
        <w:r>
          <w:rPr>
            <w:noProof/>
            <w:webHidden/>
          </w:rPr>
          <w:tab/>
        </w:r>
        <w:r>
          <w:rPr>
            <w:noProof/>
            <w:webHidden/>
          </w:rPr>
          <w:fldChar w:fldCharType="begin"/>
        </w:r>
        <w:r>
          <w:rPr>
            <w:noProof/>
            <w:webHidden/>
          </w:rPr>
          <w:instrText xml:space="preserve"> PAGEREF _Toc495167829 \h </w:instrText>
        </w:r>
        <w:r>
          <w:rPr>
            <w:noProof/>
            <w:webHidden/>
          </w:rPr>
        </w:r>
        <w:r>
          <w:rPr>
            <w:noProof/>
            <w:webHidden/>
          </w:rPr>
          <w:fldChar w:fldCharType="separate"/>
        </w:r>
        <w:r>
          <w:rPr>
            <w:noProof/>
            <w:webHidden/>
          </w:rPr>
          <w:t>15</w:t>
        </w:r>
        <w:r>
          <w:rPr>
            <w:noProof/>
            <w:webHidden/>
          </w:rPr>
          <w:fldChar w:fldCharType="end"/>
        </w:r>
      </w:hyperlink>
    </w:p>
    <w:p w14:paraId="526C763D" w14:textId="197D32C8"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30" w:history="1">
        <w:r w:rsidRPr="007D4E87">
          <w:rPr>
            <w:rStyle w:val="Hyperlink"/>
            <w:noProof/>
          </w:rPr>
          <w:t>1.3.2.31</w:t>
        </w:r>
        <w:r>
          <w:rPr>
            <w:rFonts w:asciiTheme="minorHAnsi" w:eastAsiaTheme="minorEastAsia" w:hAnsiTheme="minorHAnsi" w:cstheme="minorBidi"/>
            <w:noProof/>
            <w:sz w:val="22"/>
            <w:szCs w:val="22"/>
          </w:rPr>
          <w:tab/>
        </w:r>
        <w:r w:rsidRPr="007D4E87">
          <w:rPr>
            <w:rStyle w:val="Hyperlink"/>
            <w:noProof/>
          </w:rPr>
          <w:t>Aufstellung und Montage</w:t>
        </w:r>
        <w:r>
          <w:rPr>
            <w:noProof/>
            <w:webHidden/>
          </w:rPr>
          <w:tab/>
        </w:r>
        <w:r>
          <w:rPr>
            <w:noProof/>
            <w:webHidden/>
          </w:rPr>
          <w:fldChar w:fldCharType="begin"/>
        </w:r>
        <w:r>
          <w:rPr>
            <w:noProof/>
            <w:webHidden/>
          </w:rPr>
          <w:instrText xml:space="preserve"> PAGEREF _Toc495167830 \h </w:instrText>
        </w:r>
        <w:r>
          <w:rPr>
            <w:noProof/>
            <w:webHidden/>
          </w:rPr>
        </w:r>
        <w:r>
          <w:rPr>
            <w:noProof/>
            <w:webHidden/>
          </w:rPr>
          <w:fldChar w:fldCharType="separate"/>
        </w:r>
        <w:r>
          <w:rPr>
            <w:noProof/>
            <w:webHidden/>
          </w:rPr>
          <w:t>18</w:t>
        </w:r>
        <w:r>
          <w:rPr>
            <w:noProof/>
            <w:webHidden/>
          </w:rPr>
          <w:fldChar w:fldCharType="end"/>
        </w:r>
      </w:hyperlink>
    </w:p>
    <w:p w14:paraId="2600D6FB" w14:textId="59CD8D26"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31" w:history="1">
        <w:r w:rsidRPr="007D4E87">
          <w:rPr>
            <w:rStyle w:val="Hyperlink"/>
            <w:noProof/>
          </w:rPr>
          <w:t>1.3.2.32</w:t>
        </w:r>
        <w:r>
          <w:rPr>
            <w:rFonts w:asciiTheme="minorHAnsi" w:eastAsiaTheme="minorEastAsia" w:hAnsiTheme="minorHAnsi" w:cstheme="minorBidi"/>
            <w:noProof/>
            <w:sz w:val="22"/>
            <w:szCs w:val="22"/>
          </w:rPr>
          <w:tab/>
        </w:r>
        <w:r w:rsidRPr="007D4E87">
          <w:rPr>
            <w:rStyle w:val="Hyperlink"/>
            <w:noProof/>
          </w:rPr>
          <w:t>Anlage unsicher – Probebetrieb (Definition BG)</w:t>
        </w:r>
        <w:r>
          <w:rPr>
            <w:noProof/>
            <w:webHidden/>
          </w:rPr>
          <w:tab/>
        </w:r>
        <w:r>
          <w:rPr>
            <w:noProof/>
            <w:webHidden/>
          </w:rPr>
          <w:fldChar w:fldCharType="begin"/>
        </w:r>
        <w:r>
          <w:rPr>
            <w:noProof/>
            <w:webHidden/>
          </w:rPr>
          <w:instrText xml:space="preserve"> PAGEREF _Toc495167831 \h </w:instrText>
        </w:r>
        <w:r>
          <w:rPr>
            <w:noProof/>
            <w:webHidden/>
          </w:rPr>
        </w:r>
        <w:r>
          <w:rPr>
            <w:noProof/>
            <w:webHidden/>
          </w:rPr>
          <w:fldChar w:fldCharType="separate"/>
        </w:r>
        <w:r>
          <w:rPr>
            <w:noProof/>
            <w:webHidden/>
          </w:rPr>
          <w:t>18</w:t>
        </w:r>
        <w:r>
          <w:rPr>
            <w:noProof/>
            <w:webHidden/>
          </w:rPr>
          <w:fldChar w:fldCharType="end"/>
        </w:r>
      </w:hyperlink>
    </w:p>
    <w:p w14:paraId="09442657" w14:textId="7664F818"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32" w:history="1">
        <w:r w:rsidRPr="007D4E87">
          <w:rPr>
            <w:rStyle w:val="Hyperlink"/>
            <w:noProof/>
          </w:rPr>
          <w:t>1.3.2.33</w:t>
        </w:r>
        <w:r>
          <w:rPr>
            <w:rFonts w:asciiTheme="minorHAnsi" w:eastAsiaTheme="minorEastAsia" w:hAnsiTheme="minorHAnsi" w:cstheme="minorBidi"/>
            <w:noProof/>
            <w:sz w:val="22"/>
            <w:szCs w:val="22"/>
          </w:rPr>
          <w:tab/>
        </w:r>
        <w:r w:rsidRPr="007D4E87">
          <w:rPr>
            <w:rStyle w:val="Hyperlink"/>
            <w:noProof/>
          </w:rPr>
          <w:t>Inbetriebnahme</w:t>
        </w:r>
        <w:r>
          <w:rPr>
            <w:noProof/>
            <w:webHidden/>
          </w:rPr>
          <w:tab/>
        </w:r>
        <w:r>
          <w:rPr>
            <w:noProof/>
            <w:webHidden/>
          </w:rPr>
          <w:fldChar w:fldCharType="begin"/>
        </w:r>
        <w:r>
          <w:rPr>
            <w:noProof/>
            <w:webHidden/>
          </w:rPr>
          <w:instrText xml:space="preserve"> PAGEREF _Toc495167832 \h </w:instrText>
        </w:r>
        <w:r>
          <w:rPr>
            <w:noProof/>
            <w:webHidden/>
          </w:rPr>
        </w:r>
        <w:r>
          <w:rPr>
            <w:noProof/>
            <w:webHidden/>
          </w:rPr>
          <w:fldChar w:fldCharType="separate"/>
        </w:r>
        <w:r>
          <w:rPr>
            <w:noProof/>
            <w:webHidden/>
          </w:rPr>
          <w:t>18</w:t>
        </w:r>
        <w:r>
          <w:rPr>
            <w:noProof/>
            <w:webHidden/>
          </w:rPr>
          <w:fldChar w:fldCharType="end"/>
        </w:r>
      </w:hyperlink>
    </w:p>
    <w:p w14:paraId="167F9234" w14:textId="2789BAD8"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33" w:history="1">
        <w:r w:rsidRPr="007D4E87">
          <w:rPr>
            <w:rStyle w:val="Hyperlink"/>
            <w:noProof/>
          </w:rPr>
          <w:t>1.3.2.34</w:t>
        </w:r>
        <w:r>
          <w:rPr>
            <w:rFonts w:asciiTheme="minorHAnsi" w:eastAsiaTheme="minorEastAsia" w:hAnsiTheme="minorHAnsi" w:cstheme="minorBidi"/>
            <w:noProof/>
            <w:sz w:val="22"/>
            <w:szCs w:val="22"/>
          </w:rPr>
          <w:tab/>
        </w:r>
        <w:r w:rsidRPr="007D4E87">
          <w:rPr>
            <w:rStyle w:val="Hyperlink"/>
            <w:noProof/>
            <w:highlight w:val="red"/>
          </w:rPr>
          <w:t>GATE:</w:t>
        </w:r>
        <w:r w:rsidRPr="007D4E87">
          <w:rPr>
            <w:rStyle w:val="Hyperlink"/>
            <w:noProof/>
          </w:rPr>
          <w:t xml:space="preserve"> Betriebsbereite Übergabe</w:t>
        </w:r>
        <w:r>
          <w:rPr>
            <w:noProof/>
            <w:webHidden/>
          </w:rPr>
          <w:tab/>
        </w:r>
        <w:r>
          <w:rPr>
            <w:noProof/>
            <w:webHidden/>
          </w:rPr>
          <w:fldChar w:fldCharType="begin"/>
        </w:r>
        <w:r>
          <w:rPr>
            <w:noProof/>
            <w:webHidden/>
          </w:rPr>
          <w:instrText xml:space="preserve"> PAGEREF _Toc495167833 \h </w:instrText>
        </w:r>
        <w:r>
          <w:rPr>
            <w:noProof/>
            <w:webHidden/>
          </w:rPr>
        </w:r>
        <w:r>
          <w:rPr>
            <w:noProof/>
            <w:webHidden/>
          </w:rPr>
          <w:fldChar w:fldCharType="separate"/>
        </w:r>
        <w:r>
          <w:rPr>
            <w:noProof/>
            <w:webHidden/>
          </w:rPr>
          <w:t>18</w:t>
        </w:r>
        <w:r>
          <w:rPr>
            <w:noProof/>
            <w:webHidden/>
          </w:rPr>
          <w:fldChar w:fldCharType="end"/>
        </w:r>
      </w:hyperlink>
    </w:p>
    <w:p w14:paraId="37188A04" w14:textId="70F2F42E"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34" w:history="1">
        <w:r w:rsidRPr="007D4E87">
          <w:rPr>
            <w:rStyle w:val="Hyperlink"/>
            <w:noProof/>
          </w:rPr>
          <w:t>1.3.2.35</w:t>
        </w:r>
        <w:r>
          <w:rPr>
            <w:rFonts w:asciiTheme="minorHAnsi" w:eastAsiaTheme="minorEastAsia" w:hAnsiTheme="minorHAnsi" w:cstheme="minorBidi"/>
            <w:noProof/>
            <w:sz w:val="22"/>
            <w:szCs w:val="22"/>
          </w:rPr>
          <w:tab/>
        </w:r>
        <w:r w:rsidRPr="007D4E87">
          <w:rPr>
            <w:rStyle w:val="Hyperlink"/>
            <w:noProof/>
          </w:rPr>
          <w:t>Probebetrieb beim Auftraggeber</w:t>
        </w:r>
        <w:r>
          <w:rPr>
            <w:noProof/>
            <w:webHidden/>
          </w:rPr>
          <w:tab/>
        </w:r>
        <w:r>
          <w:rPr>
            <w:noProof/>
            <w:webHidden/>
          </w:rPr>
          <w:fldChar w:fldCharType="begin"/>
        </w:r>
        <w:r>
          <w:rPr>
            <w:noProof/>
            <w:webHidden/>
          </w:rPr>
          <w:instrText xml:space="preserve"> PAGEREF _Toc495167834 \h </w:instrText>
        </w:r>
        <w:r>
          <w:rPr>
            <w:noProof/>
            <w:webHidden/>
          </w:rPr>
        </w:r>
        <w:r>
          <w:rPr>
            <w:noProof/>
            <w:webHidden/>
          </w:rPr>
          <w:fldChar w:fldCharType="separate"/>
        </w:r>
        <w:r>
          <w:rPr>
            <w:noProof/>
            <w:webHidden/>
          </w:rPr>
          <w:t>20</w:t>
        </w:r>
        <w:r>
          <w:rPr>
            <w:noProof/>
            <w:webHidden/>
          </w:rPr>
          <w:fldChar w:fldCharType="end"/>
        </w:r>
      </w:hyperlink>
    </w:p>
    <w:p w14:paraId="43738CFA" w14:textId="12793B0F"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35" w:history="1">
        <w:r w:rsidRPr="007D4E87">
          <w:rPr>
            <w:rStyle w:val="Hyperlink"/>
            <w:noProof/>
          </w:rPr>
          <w:t>1.3.2.36</w:t>
        </w:r>
        <w:r>
          <w:rPr>
            <w:rFonts w:asciiTheme="minorHAnsi" w:eastAsiaTheme="minorEastAsia" w:hAnsiTheme="minorHAnsi" w:cstheme="minorBidi"/>
            <w:noProof/>
            <w:sz w:val="22"/>
            <w:szCs w:val="22"/>
          </w:rPr>
          <w:tab/>
        </w:r>
        <w:r w:rsidRPr="007D4E87">
          <w:rPr>
            <w:rStyle w:val="Hyperlink"/>
            <w:noProof/>
            <w:highlight w:val="red"/>
          </w:rPr>
          <w:t>GATE:</w:t>
        </w:r>
        <w:r w:rsidRPr="007D4E87">
          <w:rPr>
            <w:rStyle w:val="Hyperlink"/>
            <w:noProof/>
          </w:rPr>
          <w:t xml:space="preserve"> (End)Abnahme</w:t>
        </w:r>
        <w:r>
          <w:rPr>
            <w:noProof/>
            <w:webHidden/>
          </w:rPr>
          <w:tab/>
        </w:r>
        <w:r>
          <w:rPr>
            <w:noProof/>
            <w:webHidden/>
          </w:rPr>
          <w:fldChar w:fldCharType="begin"/>
        </w:r>
        <w:r>
          <w:rPr>
            <w:noProof/>
            <w:webHidden/>
          </w:rPr>
          <w:instrText xml:space="preserve"> PAGEREF _Toc495167835 \h </w:instrText>
        </w:r>
        <w:r>
          <w:rPr>
            <w:noProof/>
            <w:webHidden/>
          </w:rPr>
        </w:r>
        <w:r>
          <w:rPr>
            <w:noProof/>
            <w:webHidden/>
          </w:rPr>
          <w:fldChar w:fldCharType="separate"/>
        </w:r>
        <w:r>
          <w:rPr>
            <w:noProof/>
            <w:webHidden/>
          </w:rPr>
          <w:t>20</w:t>
        </w:r>
        <w:r>
          <w:rPr>
            <w:noProof/>
            <w:webHidden/>
          </w:rPr>
          <w:fldChar w:fldCharType="end"/>
        </w:r>
      </w:hyperlink>
    </w:p>
    <w:p w14:paraId="42F41E46" w14:textId="359F7CEB"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36" w:history="1">
        <w:r w:rsidRPr="007D4E87">
          <w:rPr>
            <w:rStyle w:val="Hyperlink"/>
            <w:noProof/>
          </w:rPr>
          <w:t>1.3.2.37</w:t>
        </w:r>
        <w:r>
          <w:rPr>
            <w:rFonts w:asciiTheme="minorHAnsi" w:eastAsiaTheme="minorEastAsia" w:hAnsiTheme="minorHAnsi" w:cstheme="minorBidi"/>
            <w:noProof/>
            <w:sz w:val="22"/>
            <w:szCs w:val="22"/>
          </w:rPr>
          <w:tab/>
        </w:r>
        <w:r w:rsidRPr="007D4E87">
          <w:rPr>
            <w:rStyle w:val="Hyperlink"/>
            <w:noProof/>
          </w:rPr>
          <w:t>Bewertung des Projektes</w:t>
        </w:r>
        <w:r>
          <w:rPr>
            <w:noProof/>
            <w:webHidden/>
          </w:rPr>
          <w:tab/>
        </w:r>
        <w:r>
          <w:rPr>
            <w:noProof/>
            <w:webHidden/>
          </w:rPr>
          <w:fldChar w:fldCharType="begin"/>
        </w:r>
        <w:r>
          <w:rPr>
            <w:noProof/>
            <w:webHidden/>
          </w:rPr>
          <w:instrText xml:space="preserve"> PAGEREF _Toc495167836 \h </w:instrText>
        </w:r>
        <w:r>
          <w:rPr>
            <w:noProof/>
            <w:webHidden/>
          </w:rPr>
        </w:r>
        <w:r>
          <w:rPr>
            <w:noProof/>
            <w:webHidden/>
          </w:rPr>
          <w:fldChar w:fldCharType="separate"/>
        </w:r>
        <w:r>
          <w:rPr>
            <w:noProof/>
            <w:webHidden/>
          </w:rPr>
          <w:t>21</w:t>
        </w:r>
        <w:r>
          <w:rPr>
            <w:noProof/>
            <w:webHidden/>
          </w:rPr>
          <w:fldChar w:fldCharType="end"/>
        </w:r>
      </w:hyperlink>
    </w:p>
    <w:p w14:paraId="2A3A39E6" w14:textId="5BCD6F60" w:rsidR="00BB3C81" w:rsidRDefault="00BB3C81">
      <w:pPr>
        <w:pStyle w:val="Verzeichnis4"/>
        <w:tabs>
          <w:tab w:val="left" w:pos="1920"/>
          <w:tab w:val="right" w:leader="dot" w:pos="10308"/>
        </w:tabs>
        <w:rPr>
          <w:rFonts w:asciiTheme="minorHAnsi" w:eastAsiaTheme="minorEastAsia" w:hAnsiTheme="minorHAnsi" w:cstheme="minorBidi"/>
          <w:noProof/>
          <w:sz w:val="22"/>
          <w:szCs w:val="22"/>
        </w:rPr>
      </w:pPr>
      <w:hyperlink w:anchor="_Toc495167837" w:history="1">
        <w:r w:rsidRPr="007D4E87">
          <w:rPr>
            <w:rStyle w:val="Hyperlink"/>
            <w:noProof/>
          </w:rPr>
          <w:t>1.3.2.38</w:t>
        </w:r>
        <w:r>
          <w:rPr>
            <w:rFonts w:asciiTheme="minorHAnsi" w:eastAsiaTheme="minorEastAsia" w:hAnsiTheme="minorHAnsi" w:cstheme="minorBidi"/>
            <w:noProof/>
            <w:sz w:val="22"/>
            <w:szCs w:val="22"/>
          </w:rPr>
          <w:tab/>
        </w:r>
        <w:r w:rsidRPr="007D4E87">
          <w:rPr>
            <w:rStyle w:val="Hyperlink"/>
            <w:noProof/>
          </w:rPr>
          <w:t>Gewährleistungszeitraum</w:t>
        </w:r>
        <w:r>
          <w:rPr>
            <w:noProof/>
            <w:webHidden/>
          </w:rPr>
          <w:tab/>
        </w:r>
        <w:r>
          <w:rPr>
            <w:noProof/>
            <w:webHidden/>
          </w:rPr>
          <w:fldChar w:fldCharType="begin"/>
        </w:r>
        <w:r>
          <w:rPr>
            <w:noProof/>
            <w:webHidden/>
          </w:rPr>
          <w:instrText xml:space="preserve"> PAGEREF _Toc495167837 \h </w:instrText>
        </w:r>
        <w:r>
          <w:rPr>
            <w:noProof/>
            <w:webHidden/>
          </w:rPr>
        </w:r>
        <w:r>
          <w:rPr>
            <w:noProof/>
            <w:webHidden/>
          </w:rPr>
          <w:fldChar w:fldCharType="separate"/>
        </w:r>
        <w:r>
          <w:rPr>
            <w:noProof/>
            <w:webHidden/>
          </w:rPr>
          <w:t>21</w:t>
        </w:r>
        <w:r>
          <w:rPr>
            <w:noProof/>
            <w:webHidden/>
          </w:rPr>
          <w:fldChar w:fldCharType="end"/>
        </w:r>
      </w:hyperlink>
    </w:p>
    <w:p w14:paraId="3EBFD896" w14:textId="20C458B2" w:rsidR="007422A2" w:rsidRDefault="00FF38E4">
      <w:pPr>
        <w:rPr>
          <w:rFonts w:cs="Arial"/>
        </w:rPr>
      </w:pPr>
      <w:r w:rsidRPr="008B6D41">
        <w:rPr>
          <w:rFonts w:cs="Arial"/>
        </w:rPr>
        <w:fldChar w:fldCharType="end"/>
      </w:r>
    </w:p>
    <w:p w14:paraId="3EBFD897" w14:textId="77777777" w:rsidR="002643EF" w:rsidRDefault="00BE51EE" w:rsidP="0058381E">
      <w:pPr>
        <w:pStyle w:val="berschrift1"/>
      </w:pPr>
      <w:r>
        <w:br w:type="page"/>
      </w:r>
    </w:p>
    <w:p w14:paraId="3EBFD898" w14:textId="77777777" w:rsidR="00341008" w:rsidRDefault="001A2BDC" w:rsidP="00D72A04">
      <w:pPr>
        <w:pStyle w:val="berschrift1"/>
        <w:numPr>
          <w:ilvl w:val="0"/>
          <w:numId w:val="5"/>
        </w:numPr>
      </w:pPr>
      <w:bookmarkStart w:id="1" w:name="_Toc495167794"/>
      <w:r>
        <w:lastRenderedPageBreak/>
        <w:t>Maschinenbeschaffungsprozess (MBP</w:t>
      </w:r>
      <w:r w:rsidR="009012B0">
        <w:t>)</w:t>
      </w:r>
      <w:bookmarkEnd w:id="1"/>
      <w:r w:rsidR="00B06E71">
        <w:t xml:space="preserve"> </w:t>
      </w:r>
    </w:p>
    <w:p w14:paraId="3EBFD899" w14:textId="77777777" w:rsidR="0058381E" w:rsidRDefault="00B06E71" w:rsidP="0058381E">
      <w:pPr>
        <w:pStyle w:val="berschrift2"/>
      </w:pPr>
      <w:bookmarkStart w:id="2" w:name="_Toc495167795"/>
      <w:r>
        <w:t>Verwaltung</w:t>
      </w:r>
      <w:bookmarkEnd w:id="2"/>
    </w:p>
    <w:p w14:paraId="3EBFD89A" w14:textId="77777777" w:rsidR="008B6D41" w:rsidRDefault="008B6D41" w:rsidP="008B6D41">
      <w:pPr>
        <w:pStyle w:val="Standardeinzug"/>
      </w:pPr>
      <w:r>
        <w:t>System um den Maschinenbeschaffungsprozess zu verwalten</w:t>
      </w:r>
    </w:p>
    <w:p w14:paraId="3EBFD89B" w14:textId="77777777" w:rsidR="008B6D41" w:rsidRDefault="008B6D41" w:rsidP="008B6D41">
      <w:pPr>
        <w:pStyle w:val="Standardeinzug"/>
        <w:numPr>
          <w:ilvl w:val="0"/>
          <w:numId w:val="14"/>
        </w:numPr>
        <w:ind w:left="1135" w:hanging="284"/>
      </w:pPr>
      <w:r>
        <w:t>Maschinenakte</w:t>
      </w:r>
    </w:p>
    <w:p w14:paraId="3EBFD89C" w14:textId="77777777" w:rsidR="008B6D41" w:rsidRDefault="008B6D41" w:rsidP="008B6D41">
      <w:pPr>
        <w:pStyle w:val="Standardeinzug"/>
        <w:numPr>
          <w:ilvl w:val="0"/>
          <w:numId w:val="14"/>
        </w:numPr>
        <w:ind w:left="1418" w:hanging="284"/>
      </w:pPr>
      <w:r>
        <w:t>Abbilden des gesamten Maschinenlebens von der Beschaffung bis zur Verschrottung</w:t>
      </w:r>
    </w:p>
    <w:p w14:paraId="3EBFD89D" w14:textId="77777777" w:rsidR="00FE03B9" w:rsidRDefault="00FE03B9" w:rsidP="008B6D41">
      <w:pPr>
        <w:pStyle w:val="Standardeinzug"/>
        <w:numPr>
          <w:ilvl w:val="0"/>
          <w:numId w:val="14"/>
        </w:numPr>
        <w:ind w:left="1418" w:hanging="284"/>
      </w:pPr>
      <w:r>
        <w:t>Zentrale Ablage von Daten</w:t>
      </w:r>
    </w:p>
    <w:p w14:paraId="3EBFD89E" w14:textId="77777777" w:rsidR="00FE03B9" w:rsidRDefault="00FE03B9" w:rsidP="00FE03B9">
      <w:pPr>
        <w:pStyle w:val="Standardeinzug"/>
        <w:numPr>
          <w:ilvl w:val="0"/>
          <w:numId w:val="14"/>
        </w:numPr>
        <w:ind w:left="1701" w:hanging="284"/>
      </w:pPr>
      <w:r>
        <w:t>Schriftverkehr, Dokumente des Maschinenbeschaffungsprozesses.</w:t>
      </w:r>
    </w:p>
    <w:p w14:paraId="3EBFD89F" w14:textId="77777777" w:rsidR="00FE03B9" w:rsidRDefault="00FE03B9" w:rsidP="00FE03B9">
      <w:pPr>
        <w:pStyle w:val="Standardeinzug"/>
        <w:numPr>
          <w:ilvl w:val="0"/>
          <w:numId w:val="14"/>
        </w:numPr>
        <w:ind w:left="1701" w:hanging="284"/>
      </w:pPr>
      <w:r>
        <w:t xml:space="preserve">Lieferantendokumentation (einschließlich Risikobeurteilung, PL-Berechnung, </w:t>
      </w:r>
      <w:proofErr w:type="spellStart"/>
      <w:r>
        <w:t>Safety</w:t>
      </w:r>
      <w:proofErr w:type="spellEnd"/>
      <w:r>
        <w:t>-Protokolle usw.)</w:t>
      </w:r>
    </w:p>
    <w:p w14:paraId="3EBFD8A0" w14:textId="77777777" w:rsidR="00FE03B9" w:rsidRDefault="00FE03B9" w:rsidP="00FE03B9">
      <w:pPr>
        <w:pStyle w:val="Standardeinzug"/>
        <w:numPr>
          <w:ilvl w:val="0"/>
          <w:numId w:val="14"/>
        </w:numPr>
        <w:ind w:left="1701" w:hanging="284"/>
      </w:pPr>
      <w:r>
        <w:t>Softwarelizenzen</w:t>
      </w:r>
    </w:p>
    <w:p w14:paraId="3EBFD8A1" w14:textId="77777777" w:rsidR="00FE03B9" w:rsidRDefault="00FE03B9" w:rsidP="00FE03B9">
      <w:pPr>
        <w:pStyle w:val="Standardeinzug"/>
        <w:numPr>
          <w:ilvl w:val="0"/>
          <w:numId w:val="14"/>
        </w:numPr>
        <w:ind w:left="1701" w:hanging="284"/>
      </w:pPr>
      <w:r>
        <w:t>Sicherungen</w:t>
      </w:r>
      <w:r w:rsidR="00A66F17">
        <w:t xml:space="preserve"> (Programme, Steuerung usw.)</w:t>
      </w:r>
    </w:p>
    <w:p w14:paraId="3EBFD8A2" w14:textId="77777777" w:rsidR="008B6D41" w:rsidRDefault="008B6D41" w:rsidP="008B6D41">
      <w:pPr>
        <w:pStyle w:val="Standardeinzug"/>
        <w:numPr>
          <w:ilvl w:val="0"/>
          <w:numId w:val="14"/>
        </w:numPr>
        <w:ind w:left="1418" w:hanging="284"/>
      </w:pPr>
      <w:r>
        <w:t>Workflows</w:t>
      </w:r>
    </w:p>
    <w:p w14:paraId="3EBFD8A3" w14:textId="77777777" w:rsidR="008B6D41" w:rsidRDefault="008B6D41" w:rsidP="008B6D41">
      <w:pPr>
        <w:pStyle w:val="Standardeinzug"/>
        <w:numPr>
          <w:ilvl w:val="0"/>
          <w:numId w:val="14"/>
        </w:numPr>
        <w:ind w:left="1701" w:hanging="284"/>
      </w:pPr>
      <w:r>
        <w:t>Auditierung, Eskalation, Entwicklung Lieferanten</w:t>
      </w:r>
    </w:p>
    <w:p w14:paraId="3EBFD8A4" w14:textId="77777777" w:rsidR="008B6D41" w:rsidRDefault="008B6D41" w:rsidP="008B6D41">
      <w:pPr>
        <w:pStyle w:val="Standardeinzug"/>
        <w:numPr>
          <w:ilvl w:val="0"/>
          <w:numId w:val="14"/>
        </w:numPr>
        <w:ind w:left="1701" w:hanging="284"/>
      </w:pPr>
      <w:r>
        <w:t>Maschinenbeschaffung</w:t>
      </w:r>
    </w:p>
    <w:p w14:paraId="3EBFD8A5" w14:textId="77777777" w:rsidR="008B6D41" w:rsidRDefault="008B6D41" w:rsidP="008B6D41">
      <w:pPr>
        <w:pStyle w:val="Standardeinzug"/>
        <w:numPr>
          <w:ilvl w:val="0"/>
          <w:numId w:val="14"/>
        </w:numPr>
        <w:ind w:left="1701" w:hanging="284"/>
      </w:pPr>
      <w:r>
        <w:t>Verlagerungen</w:t>
      </w:r>
    </w:p>
    <w:p w14:paraId="3EBFD8A6" w14:textId="77777777" w:rsidR="008B6D41" w:rsidRDefault="008B6D41" w:rsidP="008B6D41">
      <w:pPr>
        <w:pStyle w:val="Standardeinzug"/>
        <w:numPr>
          <w:ilvl w:val="0"/>
          <w:numId w:val="14"/>
        </w:numPr>
        <w:ind w:left="1701" w:hanging="284"/>
      </w:pPr>
      <w:r>
        <w:t>Umbauten</w:t>
      </w:r>
    </w:p>
    <w:p w14:paraId="3EBFD8A7" w14:textId="77777777" w:rsidR="00FE03B9" w:rsidRDefault="00FE03B9" w:rsidP="008B6D41">
      <w:pPr>
        <w:pStyle w:val="Standardeinzug"/>
        <w:numPr>
          <w:ilvl w:val="0"/>
          <w:numId w:val="14"/>
        </w:numPr>
        <w:ind w:left="1701" w:hanging="284"/>
      </w:pPr>
      <w:r>
        <w:t xml:space="preserve">Gefährdungsbeurteilung </w:t>
      </w:r>
    </w:p>
    <w:p w14:paraId="3EBFD8A8" w14:textId="77777777" w:rsidR="00FE03B9" w:rsidRDefault="00FE03B9" w:rsidP="00FE03B9">
      <w:pPr>
        <w:pStyle w:val="Standardeinzug"/>
        <w:numPr>
          <w:ilvl w:val="0"/>
          <w:numId w:val="14"/>
        </w:numPr>
        <w:ind w:left="1418" w:hanging="284"/>
      </w:pPr>
      <w:r>
        <w:t>Prüf-/</w:t>
      </w:r>
      <w:proofErr w:type="spellStart"/>
      <w:r>
        <w:t>Checklisen</w:t>
      </w:r>
      <w:proofErr w:type="spellEnd"/>
      <w:r>
        <w:t xml:space="preserve"> </w:t>
      </w:r>
    </w:p>
    <w:p w14:paraId="3EBFD8A9" w14:textId="77777777" w:rsidR="00FE03B9" w:rsidRDefault="00FE03B9" w:rsidP="00FE03B9">
      <w:pPr>
        <w:pStyle w:val="Standardeinzug"/>
        <w:numPr>
          <w:ilvl w:val="0"/>
          <w:numId w:val="14"/>
        </w:numPr>
        <w:ind w:left="1701" w:hanging="284"/>
      </w:pPr>
      <w:r>
        <w:t>Für die Prüfung der Maschinen (Ausfüllen durch den Lieferanten im Beschaffungsprozess?)</w:t>
      </w:r>
      <w:r>
        <w:br/>
        <w:t>Erstellt aus den Bedingungen der eigenen Liefervorschrift, gesetzlichen und normativen sowie berufsgenossenschaftlichen (Versicherungs-) Vorgaben</w:t>
      </w:r>
    </w:p>
    <w:p w14:paraId="3EBFD8AA" w14:textId="77777777" w:rsidR="00FE03B9" w:rsidRPr="008B6D41" w:rsidRDefault="00FE03B9" w:rsidP="00FE03B9">
      <w:pPr>
        <w:pStyle w:val="Standardeinzug"/>
        <w:numPr>
          <w:ilvl w:val="0"/>
          <w:numId w:val="14"/>
        </w:numPr>
        <w:ind w:left="1701" w:hanging="284"/>
      </w:pPr>
      <w:r>
        <w:t>Für die eigenen Abläufe (sind alle Voraussetzungen für den nächsten Schritt erfüllt?)</w:t>
      </w:r>
    </w:p>
    <w:p w14:paraId="3EBFD8AB" w14:textId="77777777" w:rsidR="00424DDB" w:rsidRDefault="002B1004" w:rsidP="000119B5">
      <w:pPr>
        <w:pStyle w:val="berschrift2"/>
      </w:pPr>
      <w:bookmarkStart w:id="3" w:name="_Toc495167796"/>
      <w:r>
        <w:t>Bet</w:t>
      </w:r>
      <w:r w:rsidR="00B756B2">
        <w:t>eiligte</w:t>
      </w:r>
      <w:bookmarkEnd w:id="3"/>
      <w:r w:rsidR="00B756B2">
        <w:t xml:space="preserve"> </w:t>
      </w:r>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890BB1" w:rsidRPr="00DD72C9" w14:paraId="3EBFD8B9" w14:textId="77777777" w:rsidTr="00F633B6">
        <w:tc>
          <w:tcPr>
            <w:tcW w:w="2835" w:type="dxa"/>
          </w:tcPr>
          <w:p w14:paraId="3EBFD8AC" w14:textId="77777777" w:rsidR="00890BB1" w:rsidRDefault="00890BB1" w:rsidP="00F633B6">
            <w:pPr>
              <w:pStyle w:val="Standardeinzug"/>
              <w:ind w:left="0"/>
              <w:rPr>
                <w:rFonts w:ascii="ZF Sans" w:hAnsi="ZF Sans"/>
                <w:sz w:val="22"/>
                <w:szCs w:val="22"/>
              </w:rPr>
            </w:pPr>
          </w:p>
        </w:tc>
        <w:tc>
          <w:tcPr>
            <w:tcW w:w="6634" w:type="dxa"/>
          </w:tcPr>
          <w:p w14:paraId="3EBFD8AD" w14:textId="77777777" w:rsidR="00CA1F14" w:rsidRDefault="00CA1F14" w:rsidP="00E47E43">
            <w:pPr>
              <w:tabs>
                <w:tab w:val="left" w:pos="3402"/>
              </w:tabs>
              <w:rPr>
                <w:sz w:val="22"/>
              </w:rPr>
            </w:pPr>
            <w:r>
              <w:rPr>
                <w:sz w:val="22"/>
              </w:rPr>
              <w:t>Geschäftsleitung</w:t>
            </w:r>
            <w:r>
              <w:rPr>
                <w:sz w:val="22"/>
              </w:rPr>
              <w:tab/>
              <w:t>GF</w:t>
            </w:r>
          </w:p>
          <w:p w14:paraId="3EBFD8AE" w14:textId="77777777" w:rsidR="00CA1F14" w:rsidRDefault="00CA1F14" w:rsidP="00E47E43">
            <w:pPr>
              <w:tabs>
                <w:tab w:val="left" w:pos="3402"/>
              </w:tabs>
              <w:rPr>
                <w:sz w:val="22"/>
              </w:rPr>
            </w:pPr>
            <w:r>
              <w:rPr>
                <w:sz w:val="22"/>
              </w:rPr>
              <w:t>Controlling</w:t>
            </w:r>
            <w:r>
              <w:rPr>
                <w:sz w:val="22"/>
              </w:rPr>
              <w:tab/>
              <w:t>C</w:t>
            </w:r>
          </w:p>
          <w:p w14:paraId="3EBFD8AF" w14:textId="77777777" w:rsidR="00E47E43" w:rsidRPr="00CA1F14" w:rsidRDefault="00E47E43" w:rsidP="00E47E43">
            <w:pPr>
              <w:tabs>
                <w:tab w:val="left" w:pos="3402"/>
              </w:tabs>
              <w:rPr>
                <w:sz w:val="22"/>
              </w:rPr>
            </w:pPr>
            <w:r w:rsidRPr="00CA1F14">
              <w:rPr>
                <w:sz w:val="22"/>
              </w:rPr>
              <w:t>Betreiber/Produktion</w:t>
            </w:r>
            <w:r w:rsidRPr="00CA1F14">
              <w:rPr>
                <w:sz w:val="22"/>
              </w:rPr>
              <w:tab/>
              <w:t>B</w:t>
            </w:r>
          </w:p>
          <w:p w14:paraId="3EBFD8B0" w14:textId="77777777" w:rsidR="00E47E43" w:rsidRPr="00CA1F14" w:rsidRDefault="00E47E43" w:rsidP="00E47E43">
            <w:pPr>
              <w:tabs>
                <w:tab w:val="left" w:pos="3402"/>
              </w:tabs>
              <w:rPr>
                <w:sz w:val="22"/>
              </w:rPr>
            </w:pPr>
            <w:r w:rsidRPr="00CA1F14">
              <w:rPr>
                <w:sz w:val="22"/>
              </w:rPr>
              <w:t>Projektleiter</w:t>
            </w:r>
            <w:r w:rsidRPr="00CA1F14">
              <w:rPr>
                <w:sz w:val="22"/>
              </w:rPr>
              <w:tab/>
              <w:t>PL</w:t>
            </w:r>
          </w:p>
          <w:p w14:paraId="3EBFD8B1" w14:textId="77777777" w:rsidR="00E47E43" w:rsidRPr="00CA1F14" w:rsidRDefault="00E47E43" w:rsidP="00E47E43">
            <w:pPr>
              <w:tabs>
                <w:tab w:val="left" w:pos="3402"/>
              </w:tabs>
              <w:rPr>
                <w:sz w:val="22"/>
              </w:rPr>
            </w:pPr>
            <w:r w:rsidRPr="00CA1F14">
              <w:rPr>
                <w:sz w:val="22"/>
              </w:rPr>
              <w:t>Einkauf</w:t>
            </w:r>
            <w:r w:rsidRPr="00CA1F14">
              <w:rPr>
                <w:sz w:val="22"/>
              </w:rPr>
              <w:tab/>
              <w:t>EK (SGNW1)</w:t>
            </w:r>
          </w:p>
          <w:p w14:paraId="3EBFD8B2" w14:textId="77777777" w:rsidR="00E47E43" w:rsidRPr="00CA1F14" w:rsidRDefault="00E47E43" w:rsidP="00E47E43">
            <w:pPr>
              <w:tabs>
                <w:tab w:val="left" w:pos="3402"/>
              </w:tabs>
              <w:rPr>
                <w:sz w:val="22"/>
              </w:rPr>
            </w:pPr>
            <w:r w:rsidRPr="00CA1F14">
              <w:rPr>
                <w:sz w:val="22"/>
              </w:rPr>
              <w:t>Qualitätssicherung</w:t>
            </w:r>
            <w:r w:rsidRPr="00CA1F14">
              <w:rPr>
                <w:sz w:val="22"/>
              </w:rPr>
              <w:tab/>
              <w:t>QS</w:t>
            </w:r>
          </w:p>
          <w:p w14:paraId="3EBFD8B3" w14:textId="77777777" w:rsidR="00E47E43" w:rsidRPr="00CA1F14" w:rsidRDefault="00E47E43" w:rsidP="00E47E43">
            <w:pPr>
              <w:tabs>
                <w:tab w:val="left" w:pos="3402"/>
              </w:tabs>
              <w:rPr>
                <w:sz w:val="22"/>
              </w:rPr>
            </w:pPr>
            <w:r w:rsidRPr="00CA1F14">
              <w:rPr>
                <w:sz w:val="22"/>
              </w:rPr>
              <w:t>Arbeitssicherheit</w:t>
            </w:r>
            <w:r w:rsidRPr="00CA1F14">
              <w:rPr>
                <w:sz w:val="22"/>
              </w:rPr>
              <w:tab/>
              <w:t>AS (ZBSO)</w:t>
            </w:r>
          </w:p>
          <w:p w14:paraId="3EBFD8B4" w14:textId="77777777" w:rsidR="00E47E43" w:rsidRPr="00CA1F14" w:rsidRDefault="00E47E43" w:rsidP="00E47E43">
            <w:pPr>
              <w:tabs>
                <w:tab w:val="left" w:pos="3402"/>
              </w:tabs>
              <w:rPr>
                <w:sz w:val="22"/>
              </w:rPr>
            </w:pPr>
            <w:r w:rsidRPr="00CA1F14">
              <w:rPr>
                <w:sz w:val="22"/>
              </w:rPr>
              <w:t>Umweltschutz</w:t>
            </w:r>
            <w:r w:rsidRPr="00CA1F14">
              <w:rPr>
                <w:sz w:val="22"/>
              </w:rPr>
              <w:tab/>
              <w:t>US (ZBSE)</w:t>
            </w:r>
          </w:p>
          <w:p w14:paraId="3EBFD8B5" w14:textId="77777777" w:rsidR="00E47E43" w:rsidRPr="00CA1F14" w:rsidRDefault="00E47E43" w:rsidP="00E47E43">
            <w:pPr>
              <w:tabs>
                <w:tab w:val="left" w:pos="3402"/>
              </w:tabs>
              <w:rPr>
                <w:sz w:val="22"/>
              </w:rPr>
            </w:pPr>
            <w:r w:rsidRPr="00CA1F14">
              <w:rPr>
                <w:sz w:val="22"/>
              </w:rPr>
              <w:t>Instandhaltung</w:t>
            </w:r>
            <w:r w:rsidRPr="00CA1F14">
              <w:rPr>
                <w:sz w:val="22"/>
              </w:rPr>
              <w:tab/>
              <w:t>IH (ZBOS)</w:t>
            </w:r>
          </w:p>
          <w:p w14:paraId="3EBFD8B6" w14:textId="77777777" w:rsidR="00E47E43" w:rsidRPr="00CA1F14" w:rsidRDefault="00E47E43" w:rsidP="00E47E43">
            <w:pPr>
              <w:tabs>
                <w:tab w:val="left" w:pos="3402"/>
              </w:tabs>
              <w:rPr>
                <w:sz w:val="22"/>
              </w:rPr>
            </w:pPr>
            <w:r w:rsidRPr="00CA1F14">
              <w:rPr>
                <w:sz w:val="22"/>
              </w:rPr>
              <w:t>Controlling</w:t>
            </w:r>
            <w:r w:rsidRPr="00CA1F14">
              <w:rPr>
                <w:sz w:val="22"/>
              </w:rPr>
              <w:tab/>
              <w:t>C</w:t>
            </w:r>
          </w:p>
          <w:p w14:paraId="3EBFD8B7" w14:textId="77777777" w:rsidR="00E47E43" w:rsidRPr="00CA1F14" w:rsidRDefault="00E47E43" w:rsidP="00E47E43">
            <w:pPr>
              <w:tabs>
                <w:tab w:val="left" w:pos="3402"/>
              </w:tabs>
              <w:rPr>
                <w:sz w:val="22"/>
              </w:rPr>
            </w:pPr>
            <w:proofErr w:type="spellStart"/>
            <w:r w:rsidRPr="00CA1F14">
              <w:rPr>
                <w:sz w:val="22"/>
              </w:rPr>
              <w:t>Werkstättenplanung</w:t>
            </w:r>
            <w:proofErr w:type="spellEnd"/>
            <w:r w:rsidRPr="00CA1F14">
              <w:rPr>
                <w:sz w:val="22"/>
              </w:rPr>
              <w:tab/>
              <w:t>WSP</w:t>
            </w:r>
          </w:p>
          <w:p w14:paraId="3EBFD8B8" w14:textId="77777777" w:rsidR="00890BB1" w:rsidRPr="00F96365" w:rsidRDefault="00E47E43" w:rsidP="00E47E43">
            <w:pPr>
              <w:tabs>
                <w:tab w:val="left" w:pos="3402"/>
              </w:tabs>
              <w:rPr>
                <w:sz w:val="22"/>
                <w:szCs w:val="22"/>
              </w:rPr>
            </w:pPr>
            <w:r w:rsidRPr="00CA1F14">
              <w:rPr>
                <w:sz w:val="22"/>
              </w:rPr>
              <w:t>Facility Management</w:t>
            </w:r>
            <w:r w:rsidRPr="00CA1F14">
              <w:rPr>
                <w:sz w:val="22"/>
              </w:rPr>
              <w:tab/>
              <w:t>FM</w:t>
            </w:r>
          </w:p>
        </w:tc>
      </w:tr>
      <w:tr w:rsidR="00CA1F14" w:rsidRPr="00DD72C9" w14:paraId="3EBFD8BC" w14:textId="77777777" w:rsidTr="00F633B6">
        <w:tc>
          <w:tcPr>
            <w:tcW w:w="2835" w:type="dxa"/>
          </w:tcPr>
          <w:p w14:paraId="3EBFD8BA" w14:textId="77777777" w:rsidR="00CA1F14" w:rsidRDefault="00CA1F14" w:rsidP="00F633B6">
            <w:pPr>
              <w:pStyle w:val="Standardeinzug"/>
              <w:ind w:left="0"/>
              <w:rPr>
                <w:rFonts w:ascii="ZF Sans" w:hAnsi="ZF Sans"/>
                <w:sz w:val="22"/>
                <w:szCs w:val="22"/>
              </w:rPr>
            </w:pPr>
          </w:p>
        </w:tc>
        <w:tc>
          <w:tcPr>
            <w:tcW w:w="6634" w:type="dxa"/>
          </w:tcPr>
          <w:p w14:paraId="3EBFD8BB" w14:textId="77777777" w:rsidR="00CA1F14" w:rsidRDefault="00CA1F14" w:rsidP="00E47E43">
            <w:pPr>
              <w:tabs>
                <w:tab w:val="left" w:pos="3402"/>
              </w:tabs>
              <w:rPr>
                <w:sz w:val="22"/>
              </w:rPr>
            </w:pPr>
          </w:p>
        </w:tc>
      </w:tr>
    </w:tbl>
    <w:p w14:paraId="3EBFD8BD" w14:textId="77777777" w:rsidR="0020300E" w:rsidRDefault="0020300E" w:rsidP="000119B5">
      <w:pPr>
        <w:pStyle w:val="berschrift2"/>
      </w:pPr>
      <w:bookmarkStart w:id="4" w:name="_Toc495167797"/>
      <w:r>
        <w:t>Ablauf MBP</w:t>
      </w:r>
      <w:bookmarkEnd w:id="4"/>
    </w:p>
    <w:p w14:paraId="3EBFD8BE" w14:textId="77777777" w:rsidR="00C16901" w:rsidRDefault="00C16901" w:rsidP="00C16901">
      <w:pPr>
        <w:pStyle w:val="berschrift3"/>
      </w:pPr>
      <w:bookmarkStart w:id="5" w:name="_Toc495167798"/>
      <w:r>
        <w:t>Allgemein</w:t>
      </w:r>
      <w:bookmarkEnd w:id="5"/>
    </w:p>
    <w:p w14:paraId="3EBFD8BF" w14:textId="77777777" w:rsidR="00C16901" w:rsidRPr="00C16901" w:rsidRDefault="00C16901" w:rsidP="00C16901">
      <w:pPr>
        <w:pStyle w:val="Standardeinzug"/>
      </w:pPr>
      <w:r>
        <w:t xml:space="preserve">Keine Bearbeitung von Anfragen ohne Angabe der </w:t>
      </w:r>
      <w:r w:rsidR="00CA1F14">
        <w:t>betriebseigenen</w:t>
      </w:r>
      <w:r>
        <w:t xml:space="preserve"> Maschinennummer (Inventar-, Equipment-, Anlagennummer)</w:t>
      </w:r>
    </w:p>
    <w:p w14:paraId="3EBFD8C0" w14:textId="77777777" w:rsidR="005401C7" w:rsidRDefault="005401C7" w:rsidP="000119B5">
      <w:pPr>
        <w:pStyle w:val="berschrift3"/>
      </w:pPr>
      <w:bookmarkStart w:id="6" w:name="_Toc495167799"/>
      <w:r>
        <w:t>Phasen:</w:t>
      </w:r>
      <w:bookmarkEnd w:id="6"/>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E47E43" w:rsidRPr="00DD72C9" w14:paraId="3EBFD8C9" w14:textId="77777777" w:rsidTr="00E47E43">
        <w:tc>
          <w:tcPr>
            <w:tcW w:w="2835" w:type="dxa"/>
          </w:tcPr>
          <w:p w14:paraId="3EBFD8C1" w14:textId="77777777" w:rsidR="00E47E43" w:rsidRDefault="00E47E43" w:rsidP="00E47E43">
            <w:pPr>
              <w:pStyle w:val="Standardeinzug"/>
              <w:ind w:left="0"/>
              <w:rPr>
                <w:rFonts w:ascii="ZF Sans" w:hAnsi="ZF Sans"/>
                <w:sz w:val="22"/>
                <w:szCs w:val="22"/>
              </w:rPr>
            </w:pPr>
          </w:p>
        </w:tc>
        <w:tc>
          <w:tcPr>
            <w:tcW w:w="6634" w:type="dxa"/>
          </w:tcPr>
          <w:p w14:paraId="3EBFD8C2" w14:textId="77777777" w:rsidR="00E47E43" w:rsidRPr="00E47E43" w:rsidRDefault="00E47E43" w:rsidP="00D72A04">
            <w:pPr>
              <w:pStyle w:val="Standardeinzug"/>
              <w:numPr>
                <w:ilvl w:val="0"/>
                <w:numId w:val="3"/>
              </w:numPr>
              <w:ind w:left="284" w:hanging="284"/>
            </w:pPr>
            <w:r w:rsidRPr="00E47E43">
              <w:t>Planung</w:t>
            </w:r>
          </w:p>
          <w:p w14:paraId="3EBFD8C3" w14:textId="77777777" w:rsidR="00E47E43" w:rsidRPr="00E47E43" w:rsidRDefault="00E47E43" w:rsidP="00D72A04">
            <w:pPr>
              <w:pStyle w:val="Standardeinzug"/>
              <w:numPr>
                <w:ilvl w:val="0"/>
                <w:numId w:val="3"/>
              </w:numPr>
              <w:ind w:left="284" w:hanging="284"/>
            </w:pPr>
            <w:r w:rsidRPr="00E47E43">
              <w:t>Ausschreibung</w:t>
            </w:r>
          </w:p>
          <w:p w14:paraId="3EBFD8C4" w14:textId="77777777" w:rsidR="00E47E43" w:rsidRPr="00E47E43" w:rsidRDefault="00E47E43" w:rsidP="00D72A04">
            <w:pPr>
              <w:pStyle w:val="Standardeinzug"/>
              <w:numPr>
                <w:ilvl w:val="0"/>
                <w:numId w:val="3"/>
              </w:numPr>
              <w:ind w:left="284" w:hanging="284"/>
            </w:pPr>
            <w:r w:rsidRPr="00E47E43">
              <w:t>Angebotsbewertung</w:t>
            </w:r>
          </w:p>
          <w:p w14:paraId="3EBFD8C5" w14:textId="77777777" w:rsidR="00E47E43" w:rsidRPr="00E47E43" w:rsidRDefault="00E47E43" w:rsidP="00D72A04">
            <w:pPr>
              <w:pStyle w:val="Standardeinzug"/>
              <w:numPr>
                <w:ilvl w:val="0"/>
                <w:numId w:val="3"/>
              </w:numPr>
              <w:ind w:left="284" w:hanging="284"/>
            </w:pPr>
            <w:r w:rsidRPr="00E47E43">
              <w:t>Vergabe</w:t>
            </w:r>
          </w:p>
          <w:p w14:paraId="3EBFD8C6" w14:textId="77777777" w:rsidR="00E47E43" w:rsidRPr="00E47E43" w:rsidRDefault="00E47E43" w:rsidP="00D72A04">
            <w:pPr>
              <w:pStyle w:val="Standardeinzug"/>
              <w:numPr>
                <w:ilvl w:val="0"/>
                <w:numId w:val="3"/>
              </w:numPr>
              <w:ind w:left="284" w:hanging="284"/>
            </w:pPr>
            <w:r w:rsidRPr="00E47E43">
              <w:t>Auftragsabwicklung</w:t>
            </w:r>
          </w:p>
          <w:p w14:paraId="3EBFD8C7" w14:textId="77777777" w:rsidR="00E47E43" w:rsidRPr="00E47E43" w:rsidRDefault="00E47E43" w:rsidP="00D72A04">
            <w:pPr>
              <w:pStyle w:val="Standardeinzug"/>
              <w:numPr>
                <w:ilvl w:val="0"/>
                <w:numId w:val="3"/>
              </w:numPr>
              <w:ind w:left="284" w:hanging="284"/>
            </w:pPr>
            <w:r w:rsidRPr="00E47E43">
              <w:t>Abnahme</w:t>
            </w:r>
          </w:p>
          <w:p w14:paraId="3EBFD8C8" w14:textId="77777777" w:rsidR="00E47E43" w:rsidRPr="00E47E43" w:rsidRDefault="00E47E43" w:rsidP="00D72A04">
            <w:pPr>
              <w:pStyle w:val="Standardeinzug"/>
              <w:numPr>
                <w:ilvl w:val="0"/>
                <w:numId w:val="3"/>
              </w:numPr>
              <w:ind w:left="284" w:hanging="284"/>
            </w:pPr>
            <w:r w:rsidRPr="00E47E43">
              <w:t>Gewährleistung</w:t>
            </w:r>
          </w:p>
        </w:tc>
      </w:tr>
    </w:tbl>
    <w:p w14:paraId="3EBFD8CA" w14:textId="77777777" w:rsidR="00890BB1" w:rsidRDefault="00D617EB" w:rsidP="00D617EB">
      <w:pPr>
        <w:pStyle w:val="berschrift4"/>
      </w:pPr>
      <w:bookmarkStart w:id="7" w:name="_Toc495167800"/>
      <w:r>
        <w:t>Investitionsplanung</w:t>
      </w:r>
      <w:bookmarkEnd w:id="7"/>
    </w:p>
    <w:p w14:paraId="3EBFD8CB" w14:textId="77777777" w:rsidR="00424DDB" w:rsidRDefault="00424DDB" w:rsidP="00424DDB">
      <w:pPr>
        <w:pStyle w:val="berschrift4"/>
      </w:pPr>
      <w:bookmarkStart w:id="8" w:name="_Toc495167801"/>
      <w:r>
        <w:t>Bedarfsermittlung</w:t>
      </w:r>
      <w:bookmarkEnd w:id="8"/>
    </w:p>
    <w:p w14:paraId="3EBFD8CC" w14:textId="77777777" w:rsidR="003F156F" w:rsidRPr="00A66F17" w:rsidRDefault="003F156F" w:rsidP="003F156F">
      <w:pPr>
        <w:pStyle w:val="Standardeinzug"/>
        <w:rPr>
          <w:sz w:val="22"/>
        </w:rPr>
      </w:pPr>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CA1F14" w:rsidRPr="00CA1F14" w14:paraId="3EBFD8F0" w14:textId="77777777" w:rsidTr="00F633B6">
        <w:tc>
          <w:tcPr>
            <w:tcW w:w="2835" w:type="dxa"/>
          </w:tcPr>
          <w:p w14:paraId="3EBFD8CD" w14:textId="77777777" w:rsidR="00890BB1" w:rsidRPr="00CA1F14" w:rsidRDefault="00733577" w:rsidP="00F633B6">
            <w:pPr>
              <w:pStyle w:val="Standardeinzug"/>
              <w:ind w:left="0"/>
              <w:rPr>
                <w:rFonts w:ascii="ZF Sans" w:hAnsi="ZF Sans"/>
                <w:sz w:val="22"/>
                <w:szCs w:val="22"/>
              </w:rPr>
            </w:pPr>
            <w:r w:rsidRPr="00CA1F14">
              <w:rPr>
                <w:rFonts w:ascii="ZF Sans" w:hAnsi="ZF Sans"/>
                <w:sz w:val="22"/>
                <w:szCs w:val="22"/>
              </w:rPr>
              <w:t>Betreiber</w:t>
            </w:r>
          </w:p>
          <w:p w14:paraId="3EBFD8CE" w14:textId="77777777" w:rsidR="00733577" w:rsidRPr="00CA1F14" w:rsidRDefault="00733577" w:rsidP="00F633B6">
            <w:pPr>
              <w:pStyle w:val="Standardeinzug"/>
              <w:ind w:left="0"/>
              <w:rPr>
                <w:rFonts w:ascii="ZF Sans" w:hAnsi="ZF Sans"/>
                <w:sz w:val="22"/>
                <w:szCs w:val="22"/>
              </w:rPr>
            </w:pPr>
          </w:p>
          <w:p w14:paraId="3EBFD8CF" w14:textId="77777777" w:rsidR="00733577" w:rsidRPr="00CA1F14" w:rsidRDefault="00733577" w:rsidP="00F633B6">
            <w:pPr>
              <w:pStyle w:val="Standardeinzug"/>
              <w:ind w:left="0"/>
              <w:rPr>
                <w:rFonts w:ascii="ZF Sans" w:hAnsi="ZF Sans"/>
                <w:sz w:val="22"/>
                <w:szCs w:val="22"/>
              </w:rPr>
            </w:pPr>
          </w:p>
          <w:p w14:paraId="3EBFD8D0" w14:textId="77777777" w:rsidR="00733577" w:rsidRPr="00CA1F14" w:rsidRDefault="00733577" w:rsidP="00F633B6">
            <w:pPr>
              <w:pStyle w:val="Standardeinzug"/>
              <w:ind w:left="0"/>
              <w:rPr>
                <w:rFonts w:ascii="ZF Sans" w:hAnsi="ZF Sans"/>
                <w:sz w:val="22"/>
                <w:szCs w:val="22"/>
              </w:rPr>
            </w:pPr>
          </w:p>
          <w:p w14:paraId="3EBFD8D1" w14:textId="77777777" w:rsidR="00733577" w:rsidRPr="00CA1F14" w:rsidRDefault="00733577" w:rsidP="00F633B6">
            <w:pPr>
              <w:pStyle w:val="Standardeinzug"/>
              <w:ind w:left="0"/>
              <w:rPr>
                <w:rFonts w:ascii="ZF Sans" w:hAnsi="ZF Sans"/>
                <w:sz w:val="22"/>
                <w:szCs w:val="22"/>
              </w:rPr>
            </w:pPr>
          </w:p>
          <w:p w14:paraId="3EBFD8D2" w14:textId="77777777" w:rsidR="00733577" w:rsidRPr="00CA1F14" w:rsidRDefault="00733577" w:rsidP="00F633B6">
            <w:pPr>
              <w:pStyle w:val="Standardeinzug"/>
              <w:ind w:left="0"/>
              <w:rPr>
                <w:rFonts w:ascii="ZF Sans" w:hAnsi="ZF Sans"/>
                <w:sz w:val="22"/>
                <w:szCs w:val="22"/>
              </w:rPr>
            </w:pPr>
          </w:p>
          <w:p w14:paraId="3EBFD8D3" w14:textId="77777777" w:rsidR="00A66F17" w:rsidRDefault="00A66F17" w:rsidP="00F633B6">
            <w:pPr>
              <w:pStyle w:val="Standardeinzug"/>
              <w:ind w:left="0"/>
              <w:rPr>
                <w:rFonts w:ascii="ZF Sans" w:hAnsi="ZF Sans"/>
                <w:sz w:val="22"/>
                <w:szCs w:val="22"/>
              </w:rPr>
            </w:pPr>
          </w:p>
          <w:p w14:paraId="3EBFD8D4" w14:textId="77777777" w:rsidR="00A66F17" w:rsidRDefault="00A66F17" w:rsidP="00F633B6">
            <w:pPr>
              <w:pStyle w:val="Standardeinzug"/>
              <w:ind w:left="0"/>
              <w:rPr>
                <w:rFonts w:ascii="ZF Sans" w:hAnsi="ZF Sans"/>
                <w:sz w:val="22"/>
                <w:szCs w:val="22"/>
              </w:rPr>
            </w:pPr>
          </w:p>
          <w:p w14:paraId="7B535C83" w14:textId="77777777" w:rsidR="00D662CD" w:rsidRDefault="00563E12" w:rsidP="00F633B6">
            <w:pPr>
              <w:pStyle w:val="Standardeinzug"/>
              <w:ind w:left="0"/>
              <w:rPr>
                <w:rFonts w:ascii="ZF Sans" w:hAnsi="ZF Sans"/>
                <w:sz w:val="22"/>
                <w:szCs w:val="22"/>
              </w:rPr>
            </w:pPr>
            <w:r>
              <w:rPr>
                <w:rFonts w:ascii="ZF Sans" w:hAnsi="ZF Sans"/>
                <w:sz w:val="22"/>
                <w:szCs w:val="22"/>
              </w:rPr>
              <w:br/>
            </w:r>
            <w:r>
              <w:rPr>
                <w:rFonts w:ascii="ZF Sans" w:hAnsi="ZF Sans"/>
                <w:sz w:val="22"/>
                <w:szCs w:val="22"/>
              </w:rPr>
              <w:br/>
            </w:r>
          </w:p>
          <w:p w14:paraId="3EBFD8D6" w14:textId="4E6F22C5" w:rsidR="00733577" w:rsidRPr="00CA1F14" w:rsidRDefault="005B7969" w:rsidP="00F633B6">
            <w:pPr>
              <w:pStyle w:val="Standardeinzug"/>
              <w:ind w:left="0"/>
              <w:rPr>
                <w:rFonts w:ascii="ZF Sans" w:hAnsi="ZF Sans"/>
                <w:sz w:val="22"/>
                <w:szCs w:val="22"/>
              </w:rPr>
            </w:pPr>
            <w:r w:rsidRPr="00CA1F14">
              <w:rPr>
                <w:rFonts w:ascii="ZF Sans" w:hAnsi="ZF Sans"/>
                <w:sz w:val="22"/>
                <w:szCs w:val="22"/>
              </w:rPr>
              <w:t>Beurteilung von</w:t>
            </w:r>
            <w:r w:rsidR="00CA1F14">
              <w:rPr>
                <w:rFonts w:ascii="ZF Sans" w:hAnsi="ZF Sans"/>
                <w:sz w:val="22"/>
                <w:szCs w:val="22"/>
              </w:rPr>
              <w:t xml:space="preserve"> Bestandsmaschinen durch IH</w:t>
            </w:r>
            <w:r w:rsidR="00A66F17">
              <w:rPr>
                <w:rFonts w:ascii="ZF Sans" w:hAnsi="ZF Sans"/>
                <w:sz w:val="22"/>
                <w:szCs w:val="22"/>
              </w:rPr>
              <w:br/>
            </w:r>
            <w:r w:rsidR="00733577" w:rsidRPr="00CA1F14">
              <w:rPr>
                <w:rFonts w:ascii="ZF Sans" w:hAnsi="ZF Sans"/>
                <w:sz w:val="22"/>
                <w:szCs w:val="22"/>
              </w:rPr>
              <w:t>Projekt anlegen (gemeinsames Verzeichnis)</w:t>
            </w:r>
            <w:r w:rsidR="00733577" w:rsidRPr="00CA1F14">
              <w:rPr>
                <w:rFonts w:ascii="ZF Sans" w:hAnsi="ZF Sans"/>
                <w:sz w:val="22"/>
                <w:szCs w:val="22"/>
              </w:rPr>
              <w:br/>
            </w:r>
            <w:r w:rsidR="00DF00C9" w:rsidRPr="00CA1F14">
              <w:rPr>
                <w:rFonts w:ascii="ZF Sans" w:hAnsi="ZF Sans"/>
                <w:sz w:val="22"/>
                <w:szCs w:val="22"/>
              </w:rPr>
              <w:t>Start Gefährdungsbeurteilung</w:t>
            </w:r>
          </w:p>
          <w:p w14:paraId="3EBFD8D7" w14:textId="77777777" w:rsidR="00733577" w:rsidRPr="00CA1F14" w:rsidRDefault="00733577" w:rsidP="00F633B6">
            <w:pPr>
              <w:pStyle w:val="Standardeinzug"/>
              <w:ind w:left="0"/>
              <w:rPr>
                <w:rFonts w:ascii="ZF Sans" w:hAnsi="ZF Sans"/>
                <w:sz w:val="22"/>
                <w:szCs w:val="22"/>
              </w:rPr>
            </w:pPr>
          </w:p>
          <w:p w14:paraId="3EBFD8D9" w14:textId="63526FEE" w:rsidR="00733577" w:rsidRPr="00CA1F14" w:rsidRDefault="00733577" w:rsidP="00D662CD">
            <w:pPr>
              <w:pStyle w:val="Standardeinzug"/>
              <w:ind w:left="0"/>
              <w:rPr>
                <w:rFonts w:ascii="ZF Sans" w:hAnsi="ZF Sans"/>
                <w:sz w:val="22"/>
                <w:szCs w:val="22"/>
              </w:rPr>
            </w:pPr>
            <w:r w:rsidRPr="00CA1F14">
              <w:rPr>
                <w:rFonts w:ascii="ZF Sans" w:hAnsi="ZF Sans"/>
                <w:sz w:val="22"/>
                <w:szCs w:val="22"/>
              </w:rPr>
              <w:br/>
            </w:r>
            <w:r w:rsidRPr="00CA1F14">
              <w:rPr>
                <w:rFonts w:ascii="ZF Sans" w:hAnsi="ZF Sans"/>
                <w:sz w:val="22"/>
                <w:szCs w:val="22"/>
              </w:rPr>
              <w:br/>
            </w:r>
            <w:r w:rsidRPr="00CA1F14">
              <w:rPr>
                <w:rFonts w:ascii="ZF Sans" w:hAnsi="ZF Sans"/>
                <w:sz w:val="22"/>
                <w:szCs w:val="22"/>
              </w:rPr>
              <w:br/>
            </w:r>
            <w:r w:rsidRPr="00CA1F14">
              <w:rPr>
                <w:rFonts w:ascii="ZF Sans" w:hAnsi="ZF Sans"/>
                <w:sz w:val="22"/>
                <w:szCs w:val="22"/>
              </w:rPr>
              <w:br/>
            </w:r>
            <w:r w:rsidR="00D662CD">
              <w:rPr>
                <w:rFonts w:ascii="ZF Sans" w:hAnsi="ZF Sans"/>
                <w:sz w:val="22"/>
                <w:szCs w:val="22"/>
              </w:rPr>
              <w:br/>
            </w:r>
            <w:r w:rsidR="00D662CD">
              <w:rPr>
                <w:rFonts w:ascii="ZF Sans" w:hAnsi="ZF Sans"/>
                <w:sz w:val="22"/>
                <w:szCs w:val="22"/>
              </w:rPr>
              <w:br/>
            </w:r>
            <w:r w:rsidRPr="00CA1F14">
              <w:rPr>
                <w:rFonts w:ascii="ZF Sans" w:hAnsi="ZF Sans"/>
                <w:sz w:val="22"/>
                <w:szCs w:val="22"/>
              </w:rPr>
              <w:t xml:space="preserve">Fachabteilungen </w:t>
            </w:r>
            <w:proofErr w:type="gramStart"/>
            <w:r w:rsidRPr="00CA1F14">
              <w:rPr>
                <w:rFonts w:ascii="ZF Sans" w:hAnsi="ZF Sans"/>
                <w:sz w:val="22"/>
                <w:szCs w:val="22"/>
              </w:rPr>
              <w:t>einbeziehen</w:t>
            </w:r>
            <w:proofErr w:type="gramEnd"/>
            <w:r w:rsidRPr="00CA1F14">
              <w:rPr>
                <w:rFonts w:ascii="ZF Sans" w:hAnsi="ZF Sans"/>
                <w:sz w:val="22"/>
                <w:szCs w:val="22"/>
              </w:rPr>
              <w:t xml:space="preserve"> wenn erforderlich</w:t>
            </w:r>
          </w:p>
        </w:tc>
        <w:tc>
          <w:tcPr>
            <w:tcW w:w="6634" w:type="dxa"/>
          </w:tcPr>
          <w:p w14:paraId="3EBFD8DA" w14:textId="77777777" w:rsidR="00890BB1" w:rsidRPr="00CA1F14" w:rsidRDefault="00890BB1" w:rsidP="00733577">
            <w:pPr>
              <w:pStyle w:val="Standardeinzug"/>
              <w:ind w:left="0"/>
              <w:rPr>
                <w:sz w:val="22"/>
              </w:rPr>
            </w:pPr>
            <w:r w:rsidRPr="00CA1F14">
              <w:rPr>
                <w:sz w:val="22"/>
              </w:rPr>
              <w:t>Initiiert durch Betreiber (D)/Produktion:</w:t>
            </w:r>
          </w:p>
          <w:p w14:paraId="3EBFD8DB" w14:textId="77777777" w:rsidR="00890BB1" w:rsidRPr="00CA1F14" w:rsidRDefault="00890BB1" w:rsidP="00D72A04">
            <w:pPr>
              <w:pStyle w:val="Standardeinzug"/>
              <w:numPr>
                <w:ilvl w:val="0"/>
                <w:numId w:val="2"/>
              </w:numPr>
              <w:ind w:left="283" w:hanging="284"/>
              <w:rPr>
                <w:sz w:val="22"/>
              </w:rPr>
            </w:pPr>
            <w:r w:rsidRPr="00CA1F14">
              <w:rPr>
                <w:sz w:val="22"/>
              </w:rPr>
              <w:t>Neue Fertigung für neues Produkt</w:t>
            </w:r>
          </w:p>
          <w:p w14:paraId="3EBFD8DC" w14:textId="77777777" w:rsidR="00890BB1" w:rsidRPr="00CA1F14" w:rsidRDefault="00890BB1" w:rsidP="00D72A04">
            <w:pPr>
              <w:pStyle w:val="Standardeinzug"/>
              <w:numPr>
                <w:ilvl w:val="0"/>
                <w:numId w:val="2"/>
              </w:numPr>
              <w:ind w:left="283" w:hanging="284"/>
              <w:rPr>
                <w:sz w:val="22"/>
              </w:rPr>
            </w:pPr>
            <w:r w:rsidRPr="00CA1F14">
              <w:rPr>
                <w:sz w:val="22"/>
              </w:rPr>
              <w:t>Rationalisierung</w:t>
            </w:r>
          </w:p>
          <w:p w14:paraId="3EBFD8DD" w14:textId="77777777" w:rsidR="00890BB1" w:rsidRPr="00CA1F14" w:rsidRDefault="00890BB1" w:rsidP="00D72A04">
            <w:pPr>
              <w:pStyle w:val="Standardeinzug"/>
              <w:numPr>
                <w:ilvl w:val="0"/>
                <w:numId w:val="2"/>
              </w:numPr>
              <w:ind w:left="283" w:hanging="284"/>
              <w:rPr>
                <w:sz w:val="22"/>
              </w:rPr>
            </w:pPr>
            <w:r w:rsidRPr="00CA1F14">
              <w:rPr>
                <w:sz w:val="22"/>
              </w:rPr>
              <w:t>Ersatz alter Maschinen</w:t>
            </w:r>
          </w:p>
          <w:p w14:paraId="3EBFD8DE" w14:textId="77777777" w:rsidR="00890BB1" w:rsidRPr="00CA1F14" w:rsidRDefault="00890BB1" w:rsidP="00D72A04">
            <w:pPr>
              <w:pStyle w:val="Standardeinzug"/>
              <w:numPr>
                <w:ilvl w:val="0"/>
                <w:numId w:val="2"/>
              </w:numPr>
              <w:ind w:left="283" w:hanging="284"/>
              <w:rPr>
                <w:sz w:val="22"/>
              </w:rPr>
            </w:pPr>
            <w:r w:rsidRPr="00CA1F14">
              <w:rPr>
                <w:sz w:val="22"/>
              </w:rPr>
              <w:t>Ersatz defekter Maschinen</w:t>
            </w:r>
          </w:p>
          <w:p w14:paraId="3EBFD8DF" w14:textId="77777777" w:rsidR="00890BB1" w:rsidRPr="00CA1F14" w:rsidRDefault="00890BB1" w:rsidP="00D72A04">
            <w:pPr>
              <w:pStyle w:val="Standardeinzug"/>
              <w:numPr>
                <w:ilvl w:val="0"/>
                <w:numId w:val="2"/>
              </w:numPr>
              <w:ind w:left="283" w:hanging="284"/>
              <w:rPr>
                <w:sz w:val="22"/>
              </w:rPr>
            </w:pPr>
            <w:r w:rsidRPr="00CA1F14">
              <w:rPr>
                <w:sz w:val="22"/>
              </w:rPr>
              <w:t>Erfüllung erhöhter Abnahme Stückzahlen</w:t>
            </w:r>
          </w:p>
          <w:p w14:paraId="3EBFD8E0" w14:textId="77777777" w:rsidR="00890BB1" w:rsidRPr="00CA1F14" w:rsidRDefault="00890BB1" w:rsidP="00D72A04">
            <w:pPr>
              <w:pStyle w:val="Standardeinzug"/>
              <w:numPr>
                <w:ilvl w:val="0"/>
                <w:numId w:val="2"/>
              </w:numPr>
              <w:ind w:left="283" w:hanging="284"/>
              <w:rPr>
                <w:sz w:val="22"/>
              </w:rPr>
            </w:pPr>
            <w:r w:rsidRPr="00CA1F14">
              <w:rPr>
                <w:sz w:val="22"/>
              </w:rPr>
              <w:t>Erfüllung veränderter Qualitätsansprüche</w:t>
            </w:r>
          </w:p>
          <w:p w14:paraId="3EBFD8E1" w14:textId="77777777" w:rsidR="00890BB1" w:rsidRPr="00CA1F14" w:rsidRDefault="00890BB1" w:rsidP="00D72A04">
            <w:pPr>
              <w:pStyle w:val="Standardeinzug"/>
              <w:numPr>
                <w:ilvl w:val="0"/>
                <w:numId w:val="2"/>
              </w:numPr>
              <w:ind w:left="283" w:hanging="284"/>
              <w:rPr>
                <w:sz w:val="22"/>
              </w:rPr>
            </w:pPr>
            <w:r w:rsidRPr="00CA1F14">
              <w:rPr>
                <w:sz w:val="22"/>
              </w:rPr>
              <w:t>Fertigung neuer Produktvarianten</w:t>
            </w:r>
          </w:p>
          <w:p w14:paraId="3EBFD8E2" w14:textId="77777777" w:rsidR="00890BB1" w:rsidRPr="00CA1F14" w:rsidRDefault="00890BB1" w:rsidP="00D72A04">
            <w:pPr>
              <w:pStyle w:val="Standardeinzug"/>
              <w:numPr>
                <w:ilvl w:val="0"/>
                <w:numId w:val="2"/>
              </w:numPr>
              <w:ind w:left="283" w:hanging="284"/>
              <w:rPr>
                <w:sz w:val="22"/>
              </w:rPr>
            </w:pPr>
            <w:r w:rsidRPr="00CA1F14">
              <w:rPr>
                <w:sz w:val="22"/>
              </w:rPr>
              <w:t>Einführung neuer Fertigungstechnologie</w:t>
            </w:r>
          </w:p>
          <w:p w14:paraId="3EBFD8E3" w14:textId="77777777" w:rsidR="005B7969" w:rsidRPr="00CA1F14" w:rsidRDefault="005B7969" w:rsidP="005B7969">
            <w:pPr>
              <w:pStyle w:val="Standardeinzug"/>
              <w:ind w:left="0"/>
              <w:rPr>
                <w:sz w:val="22"/>
              </w:rPr>
            </w:pPr>
            <w:r w:rsidRPr="00CA1F14">
              <w:rPr>
                <w:sz w:val="22"/>
              </w:rPr>
              <w:t>Beispiel: Verpflichtende Einbindung IH zur Entscheidung über Weiterbetrieb (Generalüberholung) Altmaschine oder Neukauf</w:t>
            </w:r>
          </w:p>
          <w:p w14:paraId="3EBFD8E4" w14:textId="77777777" w:rsidR="00890BB1" w:rsidRPr="00CA1F14" w:rsidRDefault="00890BB1" w:rsidP="00733577">
            <w:pPr>
              <w:pStyle w:val="Standardeinzug"/>
              <w:ind w:left="0"/>
              <w:rPr>
                <w:sz w:val="22"/>
              </w:rPr>
            </w:pPr>
            <w:r w:rsidRPr="00CA1F14">
              <w:rPr>
                <w:sz w:val="22"/>
              </w:rPr>
              <w:t xml:space="preserve">Sobald der Bedarf eine neue Maschine zu beschaffen so konkret wird, dass erste Schritte eingeleitet werden, muss über ein zentrales System ein Projekt angelegt werden. </w:t>
            </w:r>
            <w:r w:rsidR="00EE65AC" w:rsidRPr="00CA1F14">
              <w:rPr>
                <w:sz w:val="22"/>
              </w:rPr>
              <w:t>(Ablauf in Maschinenakte)</w:t>
            </w:r>
          </w:p>
          <w:p w14:paraId="3EBFD8E5" w14:textId="77777777" w:rsidR="00DF00C9" w:rsidRPr="00CA1F14" w:rsidRDefault="00DF00C9" w:rsidP="00733577">
            <w:pPr>
              <w:pStyle w:val="Standardeinzug"/>
              <w:ind w:left="0"/>
              <w:rPr>
                <w:sz w:val="22"/>
              </w:rPr>
            </w:pPr>
            <w:r w:rsidRPr="00CA1F14">
              <w:rPr>
                <w:sz w:val="22"/>
              </w:rPr>
              <w:t>Erste Schritte für die Gefährdungsbeurteilung nach ArbSchG, BetrSichV, GefStoffV</w:t>
            </w:r>
            <w:r w:rsidR="008B1BE0" w:rsidRPr="00CA1F14">
              <w:rPr>
                <w:sz w:val="22"/>
              </w:rPr>
              <w:t>, …</w:t>
            </w:r>
          </w:p>
          <w:p w14:paraId="3EBFD8E6" w14:textId="77777777" w:rsidR="00890BB1" w:rsidRPr="00CA1F14" w:rsidRDefault="00890BB1" w:rsidP="00D72A04">
            <w:pPr>
              <w:pStyle w:val="Standardeinzug"/>
              <w:numPr>
                <w:ilvl w:val="0"/>
                <w:numId w:val="2"/>
              </w:numPr>
              <w:ind w:left="283" w:hanging="284"/>
              <w:rPr>
                <w:sz w:val="22"/>
              </w:rPr>
            </w:pPr>
            <w:r w:rsidRPr="00CA1F14">
              <w:rPr>
                <w:sz w:val="22"/>
              </w:rPr>
              <w:t>Externer Lieferant: Investitionsgütereinkauf</w:t>
            </w:r>
          </w:p>
          <w:p w14:paraId="3EBFD8E7" w14:textId="77777777" w:rsidR="00890BB1" w:rsidRPr="00CA1F14" w:rsidRDefault="00890BB1" w:rsidP="00D72A04">
            <w:pPr>
              <w:pStyle w:val="Standardeinzug"/>
              <w:numPr>
                <w:ilvl w:val="0"/>
                <w:numId w:val="2"/>
              </w:numPr>
              <w:ind w:left="283" w:hanging="284"/>
              <w:rPr>
                <w:sz w:val="22"/>
              </w:rPr>
            </w:pPr>
            <w:r w:rsidRPr="00CA1F14">
              <w:rPr>
                <w:sz w:val="22"/>
              </w:rPr>
              <w:t>Interner Lieferant (</w:t>
            </w:r>
            <w:r w:rsidR="00A66F17">
              <w:rPr>
                <w:sz w:val="22"/>
              </w:rPr>
              <w:t>eigener (</w:t>
            </w:r>
            <w:proofErr w:type="spellStart"/>
            <w:r w:rsidRPr="00CA1F14">
              <w:rPr>
                <w:sz w:val="22"/>
              </w:rPr>
              <w:t>Sonder</w:t>
            </w:r>
            <w:proofErr w:type="spellEnd"/>
            <w:r w:rsidR="00A66F17">
              <w:rPr>
                <w:sz w:val="22"/>
              </w:rPr>
              <w:t>)</w:t>
            </w:r>
            <w:proofErr w:type="spellStart"/>
            <w:r w:rsidR="00A66F17">
              <w:rPr>
                <w:sz w:val="22"/>
              </w:rPr>
              <w:t>maschinenbau</w:t>
            </w:r>
            <w:proofErr w:type="spellEnd"/>
            <w:r w:rsidRPr="00CA1F14">
              <w:rPr>
                <w:sz w:val="22"/>
              </w:rPr>
              <w:t xml:space="preserve">) </w:t>
            </w:r>
          </w:p>
          <w:p w14:paraId="3EBFD8E8" w14:textId="77777777" w:rsidR="00890BB1" w:rsidRPr="00CA1F14" w:rsidRDefault="00890BB1" w:rsidP="00733577">
            <w:pPr>
              <w:pStyle w:val="Standardeinzug"/>
              <w:ind w:left="0"/>
              <w:rPr>
                <w:sz w:val="22"/>
              </w:rPr>
            </w:pPr>
            <w:r w:rsidRPr="00CA1F14">
              <w:rPr>
                <w:sz w:val="22"/>
              </w:rPr>
              <w:t>In Ermangelung einer Anfrage-, Bestell-, Hersteller-, oder Anlagennummer wird ein sprechender Name vergeben. Das System muss die nachträgliche Eingabe und Übernahme üblicher und eindeutiger Identifizierungsmerkmale, wie die Anlagennummer, ermöglichen.</w:t>
            </w:r>
          </w:p>
          <w:p w14:paraId="3EBFD8E9" w14:textId="77777777" w:rsidR="00890BB1" w:rsidRPr="00CA1F14" w:rsidRDefault="00890BB1" w:rsidP="00733577">
            <w:pPr>
              <w:pStyle w:val="Standardeinzug"/>
              <w:ind w:left="0"/>
              <w:rPr>
                <w:sz w:val="22"/>
              </w:rPr>
            </w:pPr>
            <w:r w:rsidRPr="00CA1F14">
              <w:rPr>
                <w:sz w:val="22"/>
              </w:rPr>
              <w:t>Andere Beteiligte sind bei Bedarf einzubinden:</w:t>
            </w:r>
          </w:p>
          <w:p w14:paraId="3EBFD8EA" w14:textId="77777777" w:rsidR="00890BB1" w:rsidRPr="00CA1F14" w:rsidRDefault="00890BB1" w:rsidP="00D72A04">
            <w:pPr>
              <w:pStyle w:val="Standardeinzug"/>
              <w:numPr>
                <w:ilvl w:val="0"/>
                <w:numId w:val="2"/>
              </w:numPr>
              <w:ind w:left="283" w:hanging="284"/>
              <w:rPr>
                <w:sz w:val="22"/>
              </w:rPr>
            </w:pPr>
            <w:r w:rsidRPr="00CA1F14">
              <w:rPr>
                <w:sz w:val="22"/>
              </w:rPr>
              <w:t xml:space="preserve">Argumente für Ersatzbeschaffungen oder Instandhaltungsgründe </w:t>
            </w:r>
          </w:p>
          <w:p w14:paraId="3EBFD8EB" w14:textId="77777777" w:rsidR="00890BB1" w:rsidRPr="00CA1F14" w:rsidRDefault="00890BB1" w:rsidP="00D72A04">
            <w:pPr>
              <w:pStyle w:val="Standardeinzug"/>
              <w:numPr>
                <w:ilvl w:val="0"/>
                <w:numId w:val="2"/>
              </w:numPr>
              <w:ind w:left="283" w:hanging="284"/>
              <w:rPr>
                <w:sz w:val="22"/>
              </w:rPr>
            </w:pPr>
            <w:r w:rsidRPr="00CA1F14">
              <w:rPr>
                <w:sz w:val="22"/>
              </w:rPr>
              <w:t>Projektleiter bezieht Instandh</w:t>
            </w:r>
            <w:r w:rsidR="00A66F17">
              <w:rPr>
                <w:sz w:val="22"/>
              </w:rPr>
              <w:t xml:space="preserve">altung </w:t>
            </w:r>
            <w:r w:rsidRPr="00CA1F14">
              <w:rPr>
                <w:sz w:val="22"/>
              </w:rPr>
              <w:t>ein</w:t>
            </w:r>
          </w:p>
          <w:p w14:paraId="3EBFD8EC" w14:textId="77777777" w:rsidR="00890BB1" w:rsidRPr="00CA1F14" w:rsidRDefault="00890BB1" w:rsidP="00733577">
            <w:pPr>
              <w:pStyle w:val="Standardeinzug"/>
              <w:ind w:left="0"/>
              <w:rPr>
                <w:sz w:val="22"/>
              </w:rPr>
            </w:pPr>
            <w:r w:rsidRPr="00CA1F14">
              <w:rPr>
                <w:sz w:val="22"/>
              </w:rPr>
              <w:t>Sicherheitsprobleme:</w:t>
            </w:r>
          </w:p>
          <w:p w14:paraId="3EBFD8ED" w14:textId="77777777" w:rsidR="00890BB1" w:rsidRPr="00CA1F14" w:rsidRDefault="00890BB1" w:rsidP="00D72A04">
            <w:pPr>
              <w:pStyle w:val="Standardeinzug"/>
              <w:numPr>
                <w:ilvl w:val="0"/>
                <w:numId w:val="2"/>
              </w:numPr>
              <w:ind w:left="283" w:hanging="284"/>
              <w:rPr>
                <w:sz w:val="22"/>
              </w:rPr>
            </w:pPr>
            <w:r w:rsidRPr="00CA1F14">
              <w:rPr>
                <w:sz w:val="22"/>
              </w:rPr>
              <w:t>Projektleiter bezieht Arbeitssicherheit ein</w:t>
            </w:r>
          </w:p>
          <w:p w14:paraId="3EBFD8EE" w14:textId="77777777" w:rsidR="00890BB1" w:rsidRPr="00CA1F14" w:rsidRDefault="00890BB1" w:rsidP="00D72A04">
            <w:pPr>
              <w:pStyle w:val="Standardeinzug"/>
              <w:numPr>
                <w:ilvl w:val="0"/>
                <w:numId w:val="2"/>
              </w:numPr>
              <w:ind w:left="283" w:hanging="284"/>
              <w:rPr>
                <w:sz w:val="22"/>
              </w:rPr>
            </w:pPr>
            <w:r w:rsidRPr="00CA1F14">
              <w:rPr>
                <w:sz w:val="22"/>
              </w:rPr>
              <w:t>Festlegung der Bedingungen, die die Maschine zu erfüllen hat</w:t>
            </w:r>
          </w:p>
          <w:p w14:paraId="3EBFD8EF" w14:textId="77777777" w:rsidR="00890BB1" w:rsidRPr="00CA1F14" w:rsidRDefault="00890BB1" w:rsidP="00CA1F14">
            <w:pPr>
              <w:pStyle w:val="Standardeinzug"/>
              <w:numPr>
                <w:ilvl w:val="0"/>
                <w:numId w:val="2"/>
              </w:numPr>
              <w:ind w:left="567" w:hanging="284"/>
              <w:rPr>
                <w:sz w:val="22"/>
                <w:szCs w:val="22"/>
              </w:rPr>
            </w:pPr>
            <w:r w:rsidRPr="00CA1F14">
              <w:rPr>
                <w:sz w:val="22"/>
              </w:rPr>
              <w:t xml:space="preserve">Projektleiter wendet sich, je nach Fragestellung an </w:t>
            </w:r>
            <w:proofErr w:type="gramStart"/>
            <w:r w:rsidRPr="00CA1F14">
              <w:rPr>
                <w:sz w:val="22"/>
              </w:rPr>
              <w:t>Instandhaltung ,</w:t>
            </w:r>
            <w:proofErr w:type="gramEnd"/>
            <w:r w:rsidRPr="00CA1F14">
              <w:rPr>
                <w:sz w:val="22"/>
              </w:rPr>
              <w:t xml:space="preserve"> Qualitätssicherung, Facility Management (ausreichend Energie oder Kühlwasser vorhanden?), </w:t>
            </w:r>
            <w:proofErr w:type="spellStart"/>
            <w:r w:rsidRPr="00CA1F14">
              <w:rPr>
                <w:sz w:val="22"/>
              </w:rPr>
              <w:t>Werkstättenplanung</w:t>
            </w:r>
            <w:proofErr w:type="spellEnd"/>
            <w:r w:rsidRPr="00CA1F14">
              <w:rPr>
                <w:sz w:val="22"/>
              </w:rPr>
              <w:t xml:space="preserve"> (wenn z. B. Maschinen verstellt werden müssen, Aufwand und Kosten?)</w:t>
            </w:r>
          </w:p>
        </w:tc>
      </w:tr>
    </w:tbl>
    <w:p w14:paraId="3EBFD8F1" w14:textId="77777777" w:rsidR="00424DDB" w:rsidRDefault="00424DDB" w:rsidP="00F04294">
      <w:pPr>
        <w:pStyle w:val="berschrift4"/>
      </w:pPr>
      <w:bookmarkStart w:id="9" w:name="_Toc495167802"/>
      <w:r>
        <w:t>Bedarfsanalyse</w:t>
      </w:r>
      <w:bookmarkEnd w:id="9"/>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7B14DF" w:rsidRPr="007B14DF" w14:paraId="3EBFD90A" w14:textId="77777777" w:rsidTr="00F633B6">
        <w:tc>
          <w:tcPr>
            <w:tcW w:w="2835" w:type="dxa"/>
          </w:tcPr>
          <w:p w14:paraId="3EBFD8F2" w14:textId="77777777" w:rsidR="00362E21" w:rsidRPr="007B14DF" w:rsidRDefault="00362E21" w:rsidP="00F633B6">
            <w:pPr>
              <w:pStyle w:val="Standardeinzug"/>
              <w:ind w:left="0"/>
              <w:rPr>
                <w:rFonts w:ascii="ZF Sans" w:hAnsi="ZF Sans"/>
                <w:sz w:val="22"/>
                <w:szCs w:val="22"/>
              </w:rPr>
            </w:pPr>
            <w:r w:rsidRPr="007B14DF">
              <w:rPr>
                <w:rFonts w:ascii="ZF Sans" w:hAnsi="ZF Sans"/>
                <w:sz w:val="22"/>
                <w:szCs w:val="22"/>
              </w:rPr>
              <w:t>Bei Bedarf Fachbereiche einbeziehen</w:t>
            </w:r>
            <w:r w:rsidRPr="007B14DF">
              <w:rPr>
                <w:rFonts w:ascii="ZF Sans" w:hAnsi="ZF Sans"/>
                <w:sz w:val="22"/>
                <w:szCs w:val="22"/>
              </w:rPr>
              <w:br/>
            </w:r>
            <w:r w:rsidRPr="007B14DF">
              <w:rPr>
                <w:rFonts w:ascii="ZF Sans" w:hAnsi="ZF Sans"/>
                <w:sz w:val="22"/>
                <w:szCs w:val="22"/>
              </w:rPr>
              <w:br/>
            </w:r>
          </w:p>
          <w:p w14:paraId="3EBFD8F3" w14:textId="77777777" w:rsidR="00362E21" w:rsidRPr="007B14DF" w:rsidRDefault="00362E21" w:rsidP="00F633B6">
            <w:pPr>
              <w:pStyle w:val="Standardeinzug"/>
              <w:ind w:left="0"/>
              <w:rPr>
                <w:rFonts w:ascii="ZF Sans" w:hAnsi="ZF Sans"/>
                <w:sz w:val="22"/>
                <w:szCs w:val="22"/>
              </w:rPr>
            </w:pPr>
            <w:r w:rsidRPr="007B14DF">
              <w:rPr>
                <w:rFonts w:ascii="ZF Sans" w:hAnsi="ZF Sans"/>
                <w:sz w:val="22"/>
                <w:szCs w:val="22"/>
              </w:rPr>
              <w:br/>
            </w:r>
          </w:p>
          <w:p w14:paraId="4666A1F2" w14:textId="263A2EF5" w:rsidR="000E32A7" w:rsidRDefault="000E32A7" w:rsidP="00F633B6">
            <w:pPr>
              <w:pStyle w:val="Standardeinzug"/>
              <w:ind w:left="0"/>
              <w:rPr>
                <w:rFonts w:ascii="ZF Sans" w:hAnsi="ZF Sans"/>
                <w:sz w:val="22"/>
                <w:szCs w:val="22"/>
              </w:rPr>
            </w:pPr>
            <w:r>
              <w:rPr>
                <w:rFonts w:ascii="ZF Sans" w:hAnsi="ZF Sans"/>
                <w:sz w:val="22"/>
                <w:szCs w:val="22"/>
              </w:rPr>
              <w:br/>
            </w:r>
            <w:r w:rsidR="00362E21" w:rsidRPr="007B14DF">
              <w:rPr>
                <w:rFonts w:ascii="ZF Sans" w:hAnsi="ZF Sans"/>
                <w:sz w:val="22"/>
                <w:szCs w:val="22"/>
              </w:rPr>
              <w:br/>
            </w:r>
            <w:r>
              <w:rPr>
                <w:rFonts w:ascii="ZF Sans" w:hAnsi="ZF Sans"/>
                <w:sz w:val="22"/>
                <w:szCs w:val="22"/>
              </w:rPr>
              <w:br/>
            </w:r>
          </w:p>
          <w:p w14:paraId="7242618D" w14:textId="77777777" w:rsidR="000E32A7" w:rsidRDefault="000E32A7" w:rsidP="00F633B6">
            <w:pPr>
              <w:pStyle w:val="Standardeinzug"/>
              <w:ind w:left="0"/>
              <w:rPr>
                <w:rFonts w:ascii="ZF Sans" w:hAnsi="ZF Sans"/>
                <w:sz w:val="22"/>
                <w:szCs w:val="22"/>
              </w:rPr>
            </w:pPr>
          </w:p>
          <w:p w14:paraId="04A48138" w14:textId="77777777" w:rsidR="000E32A7" w:rsidRDefault="000E32A7" w:rsidP="00F633B6">
            <w:pPr>
              <w:pStyle w:val="Standardeinzug"/>
              <w:ind w:left="0"/>
              <w:rPr>
                <w:rFonts w:ascii="ZF Sans" w:hAnsi="ZF Sans"/>
                <w:sz w:val="22"/>
                <w:szCs w:val="22"/>
              </w:rPr>
            </w:pPr>
          </w:p>
          <w:p w14:paraId="33D63377" w14:textId="77777777" w:rsidR="000E32A7" w:rsidRDefault="000E32A7" w:rsidP="00F633B6">
            <w:pPr>
              <w:pStyle w:val="Standardeinzug"/>
              <w:ind w:left="0"/>
              <w:rPr>
                <w:rFonts w:ascii="ZF Sans" w:hAnsi="ZF Sans"/>
                <w:sz w:val="22"/>
                <w:szCs w:val="22"/>
              </w:rPr>
            </w:pPr>
          </w:p>
          <w:p w14:paraId="0A8DA731" w14:textId="77777777" w:rsidR="000E32A7" w:rsidRDefault="000E32A7" w:rsidP="00F633B6">
            <w:pPr>
              <w:pStyle w:val="Standardeinzug"/>
              <w:ind w:left="0"/>
              <w:rPr>
                <w:rFonts w:ascii="ZF Sans" w:hAnsi="ZF Sans"/>
                <w:sz w:val="22"/>
                <w:szCs w:val="22"/>
              </w:rPr>
            </w:pPr>
          </w:p>
          <w:p w14:paraId="3EBFD8F9" w14:textId="0979FAB4" w:rsidR="00610498" w:rsidRPr="007B14DF" w:rsidRDefault="00362E21" w:rsidP="00F633B6">
            <w:pPr>
              <w:pStyle w:val="Standardeinzug"/>
              <w:ind w:left="0"/>
              <w:rPr>
                <w:rFonts w:ascii="ZF Sans" w:hAnsi="ZF Sans"/>
                <w:sz w:val="22"/>
                <w:szCs w:val="22"/>
              </w:rPr>
            </w:pPr>
            <w:r w:rsidRPr="007B14DF">
              <w:rPr>
                <w:rFonts w:ascii="ZF Sans" w:hAnsi="ZF Sans"/>
                <w:sz w:val="22"/>
                <w:szCs w:val="22"/>
              </w:rPr>
              <w:t>Gibt es baugleiche Maschinen?</w:t>
            </w:r>
            <w:r w:rsidRPr="007B14DF">
              <w:rPr>
                <w:rFonts w:ascii="ZF Sans" w:hAnsi="ZF Sans"/>
                <w:sz w:val="22"/>
                <w:szCs w:val="22"/>
              </w:rPr>
              <w:br/>
              <w:t>(Modellpflege, Abkündigung Bauteile)</w:t>
            </w:r>
            <w:r w:rsidRPr="007B14DF">
              <w:rPr>
                <w:rFonts w:ascii="ZF Sans" w:hAnsi="ZF Sans"/>
                <w:sz w:val="22"/>
                <w:szCs w:val="22"/>
              </w:rPr>
              <w:br/>
            </w:r>
            <w:r w:rsidR="000E32A7">
              <w:rPr>
                <w:rFonts w:ascii="ZF Sans" w:hAnsi="ZF Sans"/>
                <w:sz w:val="22"/>
                <w:szCs w:val="22"/>
              </w:rPr>
              <w:br/>
            </w:r>
            <w:r w:rsidR="000E32A7">
              <w:rPr>
                <w:rFonts w:ascii="ZF Sans" w:hAnsi="ZF Sans"/>
                <w:sz w:val="22"/>
                <w:szCs w:val="22"/>
              </w:rPr>
              <w:br/>
              <w:t>Gefahr Einbau „alter“ Bauteile</w:t>
            </w:r>
            <w:r w:rsidR="000E32A7">
              <w:rPr>
                <w:rFonts w:ascii="ZF Sans" w:hAnsi="ZF Sans"/>
                <w:sz w:val="22"/>
                <w:szCs w:val="22"/>
              </w:rPr>
              <w:br/>
            </w:r>
            <w:r w:rsidR="000E32A7">
              <w:rPr>
                <w:rFonts w:ascii="ZF Sans" w:hAnsi="ZF Sans"/>
                <w:sz w:val="22"/>
                <w:szCs w:val="22"/>
              </w:rPr>
              <w:br/>
            </w:r>
            <w:r w:rsidR="000E32A7">
              <w:rPr>
                <w:rFonts w:ascii="ZF Sans" w:hAnsi="ZF Sans"/>
                <w:sz w:val="22"/>
                <w:szCs w:val="22"/>
              </w:rPr>
              <w:br/>
            </w:r>
            <w:r w:rsidR="000E32A7">
              <w:rPr>
                <w:rFonts w:ascii="ZF Sans" w:hAnsi="ZF Sans"/>
                <w:sz w:val="22"/>
                <w:szCs w:val="22"/>
              </w:rPr>
              <w:br/>
            </w:r>
            <w:r w:rsidR="000E32A7">
              <w:rPr>
                <w:rFonts w:ascii="ZF Sans" w:hAnsi="ZF Sans"/>
                <w:sz w:val="22"/>
                <w:szCs w:val="22"/>
              </w:rPr>
              <w:br/>
            </w:r>
            <w:r w:rsidR="00610498" w:rsidRPr="007B14DF">
              <w:rPr>
                <w:rFonts w:ascii="ZF Sans" w:hAnsi="ZF Sans"/>
                <w:sz w:val="22"/>
                <w:szCs w:val="22"/>
              </w:rPr>
              <w:t>Beurteilung nicht gelisteter Lieferanten</w:t>
            </w:r>
            <w:r w:rsidR="00610498" w:rsidRPr="007B14DF">
              <w:rPr>
                <w:rFonts w:ascii="ZF Sans" w:hAnsi="ZF Sans"/>
                <w:sz w:val="22"/>
                <w:szCs w:val="22"/>
              </w:rPr>
              <w:br/>
            </w:r>
          </w:p>
          <w:p w14:paraId="3EBFD8FA" w14:textId="77777777" w:rsidR="00A66F17" w:rsidRDefault="00A66F17" w:rsidP="00F633B6">
            <w:pPr>
              <w:pStyle w:val="Standardeinzug"/>
              <w:ind w:left="0"/>
              <w:rPr>
                <w:rFonts w:ascii="ZF Sans" w:hAnsi="ZF Sans"/>
                <w:sz w:val="22"/>
                <w:szCs w:val="22"/>
              </w:rPr>
            </w:pPr>
          </w:p>
          <w:p w14:paraId="3EBFD8FB" w14:textId="77C1D154" w:rsidR="00610498" w:rsidRPr="007B14DF" w:rsidRDefault="000E32A7" w:rsidP="00A66F17">
            <w:pPr>
              <w:pStyle w:val="Standardeinzug"/>
              <w:ind w:left="0"/>
              <w:rPr>
                <w:rFonts w:ascii="ZF Sans" w:hAnsi="ZF Sans"/>
                <w:sz w:val="22"/>
                <w:szCs w:val="22"/>
              </w:rPr>
            </w:pPr>
            <w:r>
              <w:rPr>
                <w:rFonts w:ascii="ZF Sans" w:hAnsi="ZF Sans"/>
                <w:sz w:val="22"/>
                <w:szCs w:val="22"/>
              </w:rPr>
              <w:br/>
            </w:r>
            <w:r w:rsidR="007B14DF">
              <w:rPr>
                <w:rFonts w:ascii="ZF Sans" w:hAnsi="ZF Sans"/>
                <w:sz w:val="22"/>
                <w:szCs w:val="22"/>
              </w:rPr>
              <w:br/>
            </w:r>
            <w:r w:rsidR="00610498" w:rsidRPr="007B14DF">
              <w:rPr>
                <w:rFonts w:ascii="ZF Sans" w:hAnsi="ZF Sans"/>
                <w:sz w:val="22"/>
                <w:szCs w:val="22"/>
              </w:rPr>
              <w:t>Mit Fachb</w:t>
            </w:r>
            <w:r w:rsidR="007B14DF">
              <w:rPr>
                <w:rFonts w:ascii="ZF Sans" w:hAnsi="ZF Sans"/>
                <w:sz w:val="22"/>
                <w:szCs w:val="22"/>
              </w:rPr>
              <w:t>ereichen Lieferanten beurteilen</w:t>
            </w:r>
            <w:r w:rsidR="00A66F17">
              <w:rPr>
                <w:rFonts w:ascii="ZF Sans" w:hAnsi="ZF Sans"/>
                <w:sz w:val="22"/>
                <w:szCs w:val="22"/>
              </w:rPr>
              <w:br/>
            </w:r>
            <w:r w:rsidR="00610498" w:rsidRPr="007B14DF">
              <w:rPr>
                <w:rFonts w:ascii="ZF Sans" w:hAnsi="ZF Sans"/>
                <w:sz w:val="22"/>
                <w:szCs w:val="22"/>
              </w:rPr>
              <w:t>Eskalationsszenario</w:t>
            </w:r>
          </w:p>
        </w:tc>
        <w:tc>
          <w:tcPr>
            <w:tcW w:w="6634" w:type="dxa"/>
          </w:tcPr>
          <w:p w14:paraId="3EBFD8FC" w14:textId="05717D98" w:rsidR="00362E21" w:rsidRPr="007B14DF" w:rsidRDefault="00362E21" w:rsidP="00362E21">
            <w:pPr>
              <w:pStyle w:val="Standardeinzug"/>
              <w:ind w:left="0"/>
              <w:rPr>
                <w:sz w:val="22"/>
              </w:rPr>
            </w:pPr>
            <w:r w:rsidRPr="007B14DF">
              <w:rPr>
                <w:sz w:val="22"/>
              </w:rPr>
              <w:t>Soll eine neue Fertigungstechnologie eingeführt oder schon früh bei der Suche nach der geeignetsten Maschine unterstützt werden</w:t>
            </w:r>
            <w:r w:rsidR="007B14DF">
              <w:rPr>
                <w:sz w:val="22"/>
              </w:rPr>
              <w:t>,</w:t>
            </w:r>
            <w:r w:rsidRPr="007B14DF">
              <w:rPr>
                <w:sz w:val="22"/>
              </w:rPr>
              <w:t xml:space="preserve"> sind vom Projektleiter relevante Fachbereiche einzubeziehen, z. B.</w:t>
            </w:r>
          </w:p>
          <w:p w14:paraId="3EBFD8FD" w14:textId="77777777" w:rsidR="00362E21" w:rsidRPr="007B14DF" w:rsidRDefault="00362E21" w:rsidP="00D72A04">
            <w:pPr>
              <w:pStyle w:val="Standardeinzug"/>
              <w:numPr>
                <w:ilvl w:val="0"/>
                <w:numId w:val="2"/>
              </w:numPr>
              <w:ind w:left="283" w:hanging="284"/>
              <w:rPr>
                <w:sz w:val="22"/>
              </w:rPr>
            </w:pPr>
            <w:r w:rsidRPr="007B14DF">
              <w:rPr>
                <w:sz w:val="22"/>
              </w:rPr>
              <w:t>Instandhaltung (neue Technologien, Ausbildung Mitarbeiter, usw.)</w:t>
            </w:r>
          </w:p>
          <w:p w14:paraId="3EBFD8FE" w14:textId="77777777" w:rsidR="00362E21" w:rsidRPr="007B14DF" w:rsidRDefault="007B14DF" w:rsidP="00D72A04">
            <w:pPr>
              <w:pStyle w:val="Standardeinzug"/>
              <w:numPr>
                <w:ilvl w:val="0"/>
                <w:numId w:val="2"/>
              </w:numPr>
              <w:ind w:left="283" w:hanging="284"/>
              <w:rPr>
                <w:sz w:val="22"/>
              </w:rPr>
            </w:pPr>
            <w:r>
              <w:rPr>
                <w:sz w:val="22"/>
              </w:rPr>
              <w:t>Arbeitssicherheit</w:t>
            </w:r>
            <w:r w:rsidR="00362E21" w:rsidRPr="007B14DF">
              <w:rPr>
                <w:sz w:val="22"/>
              </w:rPr>
              <w:t xml:space="preserve"> (neue unbekannte Gefahren durch die Maschine, spezielle Schutzmaßnahmen, usw.)</w:t>
            </w:r>
          </w:p>
          <w:p w14:paraId="3EBFD8FF" w14:textId="77777777" w:rsidR="00362E21" w:rsidRPr="007B14DF" w:rsidRDefault="00362E21" w:rsidP="00362E21">
            <w:pPr>
              <w:pStyle w:val="Standardeinzug"/>
              <w:ind w:left="0"/>
              <w:rPr>
                <w:sz w:val="22"/>
              </w:rPr>
            </w:pPr>
            <w:r w:rsidRPr="007B14DF">
              <w:rPr>
                <w:sz w:val="22"/>
              </w:rPr>
              <w:t>Problematik Kauf baugleicher Maschinen:</w:t>
            </w:r>
          </w:p>
          <w:p w14:paraId="3EBFD900" w14:textId="4CC6B03C" w:rsidR="00362E21" w:rsidRPr="007B14DF" w:rsidRDefault="00362E21" w:rsidP="00D72A04">
            <w:pPr>
              <w:pStyle w:val="Standardeinzug"/>
              <w:numPr>
                <w:ilvl w:val="0"/>
                <w:numId w:val="2"/>
              </w:numPr>
              <w:ind w:left="283" w:hanging="284"/>
              <w:rPr>
                <w:sz w:val="22"/>
              </w:rPr>
            </w:pPr>
            <w:r w:rsidRPr="007B14DF">
              <w:rPr>
                <w:sz w:val="22"/>
              </w:rPr>
              <w:t>Es gelten aktualisierte Vorgaben (Aufgabe Projektleiter, Einbindung Fachbereiche)</w:t>
            </w:r>
          </w:p>
          <w:p w14:paraId="3EBFD901" w14:textId="77777777" w:rsidR="00362E21" w:rsidRPr="007B14DF" w:rsidRDefault="00362E21" w:rsidP="00D72A04">
            <w:pPr>
              <w:pStyle w:val="Standardeinzug"/>
              <w:numPr>
                <w:ilvl w:val="0"/>
                <w:numId w:val="2"/>
              </w:numPr>
              <w:ind w:left="567" w:hanging="284"/>
              <w:rPr>
                <w:sz w:val="22"/>
              </w:rPr>
            </w:pPr>
            <w:r w:rsidRPr="007B14DF">
              <w:rPr>
                <w:sz w:val="22"/>
              </w:rPr>
              <w:t>technische Liefervorschriften</w:t>
            </w:r>
          </w:p>
          <w:p w14:paraId="3EBFD902" w14:textId="77777777" w:rsidR="00362E21" w:rsidRPr="007B14DF" w:rsidRDefault="00362E21" w:rsidP="00D72A04">
            <w:pPr>
              <w:pStyle w:val="Standardeinzug"/>
              <w:numPr>
                <w:ilvl w:val="0"/>
                <w:numId w:val="2"/>
              </w:numPr>
              <w:ind w:left="567" w:hanging="284"/>
              <w:rPr>
                <w:sz w:val="22"/>
              </w:rPr>
            </w:pPr>
            <w:r w:rsidRPr="007B14DF">
              <w:rPr>
                <w:sz w:val="22"/>
              </w:rPr>
              <w:t>Gesetzlich</w:t>
            </w:r>
          </w:p>
          <w:p w14:paraId="3EBFD903" w14:textId="77777777" w:rsidR="00362E21" w:rsidRPr="007B14DF" w:rsidRDefault="00362E21" w:rsidP="00D72A04">
            <w:pPr>
              <w:pStyle w:val="Standardeinzug"/>
              <w:numPr>
                <w:ilvl w:val="0"/>
                <w:numId w:val="2"/>
              </w:numPr>
              <w:ind w:left="567" w:hanging="284"/>
              <w:rPr>
                <w:sz w:val="22"/>
              </w:rPr>
            </w:pPr>
            <w:r w:rsidRPr="007B14DF">
              <w:rPr>
                <w:sz w:val="22"/>
              </w:rPr>
              <w:t>Normativ</w:t>
            </w:r>
          </w:p>
          <w:p w14:paraId="3EBFD904" w14:textId="77777777" w:rsidR="00362E21" w:rsidRPr="007B14DF" w:rsidRDefault="00362E21" w:rsidP="00D72A04">
            <w:pPr>
              <w:pStyle w:val="Standardeinzug"/>
              <w:numPr>
                <w:ilvl w:val="0"/>
                <w:numId w:val="2"/>
              </w:numPr>
              <w:ind w:left="283" w:hanging="284"/>
              <w:rPr>
                <w:sz w:val="22"/>
              </w:rPr>
            </w:pPr>
            <w:r w:rsidRPr="007B14DF">
              <w:rPr>
                <w:sz w:val="22"/>
              </w:rPr>
              <w:t>Aufgrund von Maßnahmen zur Modellpflege, Abkündigung eingebauter Bauteile durch den Komponentenhersteller, gibt es praktisch keine identischen Maschinen, die im Abstand von mehreren Jahren gekauft werden.</w:t>
            </w:r>
            <w:r w:rsidRPr="007B14DF">
              <w:rPr>
                <w:sz w:val="22"/>
              </w:rPr>
              <w:br/>
            </w:r>
            <w:r w:rsidR="007B14DF">
              <w:rPr>
                <w:sz w:val="22"/>
              </w:rPr>
              <w:t>V</w:t>
            </w:r>
            <w:r w:rsidRPr="007B14DF">
              <w:rPr>
                <w:sz w:val="22"/>
              </w:rPr>
              <w:t xml:space="preserve">om Arbeitgeber erkannte Optimierungen </w:t>
            </w:r>
            <w:r w:rsidR="007B14DF">
              <w:rPr>
                <w:sz w:val="22"/>
              </w:rPr>
              <w:t xml:space="preserve">sind vom Lieferanten </w:t>
            </w:r>
            <w:r w:rsidRPr="007B14DF">
              <w:rPr>
                <w:sz w:val="22"/>
              </w:rPr>
              <w:t>einzuplanen und umzusetzen!</w:t>
            </w:r>
          </w:p>
          <w:p w14:paraId="3EBFD905" w14:textId="77777777" w:rsidR="00362E21" w:rsidRPr="007B14DF" w:rsidRDefault="00362E21" w:rsidP="00D72A04">
            <w:pPr>
              <w:pStyle w:val="Standardeinzug"/>
              <w:numPr>
                <w:ilvl w:val="0"/>
                <w:numId w:val="2"/>
              </w:numPr>
              <w:ind w:left="283" w:hanging="284"/>
              <w:rPr>
                <w:sz w:val="22"/>
              </w:rPr>
            </w:pPr>
            <w:r w:rsidRPr="007B14DF">
              <w:rPr>
                <w:sz w:val="22"/>
              </w:rPr>
              <w:t>Es besteht die Gefahr, dass der Hersteller Bauteile einbaut, die kurz vor der Abkündigung durch den Komponentenhersteller stehen und bei Ausfall erhöhte Kosten und längere Stillstände verursachen.</w:t>
            </w:r>
            <w:r w:rsidRPr="007B14DF">
              <w:rPr>
                <w:sz w:val="22"/>
              </w:rPr>
              <w:br/>
              <w:t xml:space="preserve">(Projektleiter hat sich mit Instandhaltung in Verbindung zu setzen </w:t>
            </w:r>
          </w:p>
          <w:p w14:paraId="3EBFD906" w14:textId="77777777" w:rsidR="00362E21" w:rsidRPr="007B14DF" w:rsidRDefault="007B14DF" w:rsidP="00610498">
            <w:pPr>
              <w:pStyle w:val="Standardeinzug"/>
              <w:ind w:left="0"/>
              <w:rPr>
                <w:sz w:val="22"/>
              </w:rPr>
            </w:pPr>
            <w:r>
              <w:rPr>
                <w:sz w:val="22"/>
              </w:rPr>
              <w:t>Liste freigegebener Lieferanten</w:t>
            </w:r>
            <w:r w:rsidR="00362E21" w:rsidRPr="007B14DF">
              <w:rPr>
                <w:sz w:val="22"/>
              </w:rPr>
              <w:br/>
              <w:t xml:space="preserve">Sobald etwaige Hersteller, die nicht auf der </w:t>
            </w:r>
            <w:r>
              <w:rPr>
                <w:sz w:val="22"/>
              </w:rPr>
              <w:t>Liste freigegebener Lieferanten</w:t>
            </w:r>
            <w:r w:rsidR="00362E21" w:rsidRPr="007B14DF">
              <w:rPr>
                <w:sz w:val="22"/>
              </w:rPr>
              <w:t xml:space="preserve"> stehen ernsthaft in Betracht kommen, müssen diese beurteilt werden </w:t>
            </w:r>
          </w:p>
          <w:p w14:paraId="3EBFD907" w14:textId="77777777" w:rsidR="00362E21" w:rsidRPr="007B14DF" w:rsidRDefault="007B14DF" w:rsidP="00D72A04">
            <w:pPr>
              <w:pStyle w:val="Standardeinzug"/>
              <w:numPr>
                <w:ilvl w:val="0"/>
                <w:numId w:val="2"/>
              </w:numPr>
              <w:ind w:left="283" w:hanging="284"/>
              <w:rPr>
                <w:sz w:val="22"/>
              </w:rPr>
            </w:pPr>
            <w:r>
              <w:rPr>
                <w:sz w:val="22"/>
              </w:rPr>
              <w:t>O</w:t>
            </w:r>
            <w:r w:rsidR="00362E21" w:rsidRPr="007B14DF">
              <w:rPr>
                <w:sz w:val="22"/>
              </w:rPr>
              <w:t>rganisation zur Prüfung und Freigab</w:t>
            </w:r>
            <w:r>
              <w:rPr>
                <w:sz w:val="22"/>
              </w:rPr>
              <w:t xml:space="preserve">e nicht gelisteter Lieferanten </w:t>
            </w:r>
          </w:p>
          <w:p w14:paraId="3EBFD908" w14:textId="77777777" w:rsidR="00362E21" w:rsidRPr="007B14DF" w:rsidRDefault="00362E21" w:rsidP="00D72A04">
            <w:pPr>
              <w:pStyle w:val="Standardeinzug"/>
              <w:numPr>
                <w:ilvl w:val="0"/>
                <w:numId w:val="2"/>
              </w:numPr>
              <w:ind w:left="283" w:hanging="284"/>
              <w:rPr>
                <w:sz w:val="22"/>
              </w:rPr>
            </w:pPr>
            <w:r w:rsidRPr="007B14DF">
              <w:rPr>
                <w:sz w:val="22"/>
              </w:rPr>
              <w:t>Projektleiter hat in einem solchen Fall die Fachbereiche einzubinden (Instandhaltung</w:t>
            </w:r>
            <w:r w:rsidR="007B14DF">
              <w:rPr>
                <w:sz w:val="22"/>
              </w:rPr>
              <w:t>,</w:t>
            </w:r>
            <w:r w:rsidRPr="007B14DF">
              <w:rPr>
                <w:sz w:val="22"/>
              </w:rPr>
              <w:t xml:space="preserve"> Qualitätssicherung usw.)</w:t>
            </w:r>
          </w:p>
          <w:p w14:paraId="3EBFD909" w14:textId="77777777" w:rsidR="00362E21" w:rsidRPr="007B14DF" w:rsidRDefault="00362E21" w:rsidP="00A66F17">
            <w:pPr>
              <w:pStyle w:val="Standardeinzug"/>
              <w:numPr>
                <w:ilvl w:val="0"/>
                <w:numId w:val="2"/>
              </w:numPr>
              <w:ind w:left="283" w:hanging="284"/>
              <w:rPr>
                <w:sz w:val="22"/>
                <w:szCs w:val="22"/>
              </w:rPr>
            </w:pPr>
            <w:r w:rsidRPr="007B14DF">
              <w:rPr>
                <w:sz w:val="22"/>
              </w:rPr>
              <w:t xml:space="preserve">Eskalationsszenario </w:t>
            </w:r>
            <w:r w:rsidR="00A66F17">
              <w:rPr>
                <w:sz w:val="22"/>
              </w:rPr>
              <w:t>durchlaufen</w:t>
            </w:r>
            <w:r w:rsidRPr="007B14DF">
              <w:rPr>
                <w:sz w:val="22"/>
              </w:rPr>
              <w:t xml:space="preserve"> </w:t>
            </w:r>
          </w:p>
        </w:tc>
      </w:tr>
    </w:tbl>
    <w:p w14:paraId="3EBFD90B" w14:textId="77777777" w:rsidR="00053D88" w:rsidRDefault="00053D88" w:rsidP="0020300E">
      <w:pPr>
        <w:pStyle w:val="berschrift4"/>
      </w:pPr>
      <w:bookmarkStart w:id="10" w:name="_Toc495167803"/>
      <w:r w:rsidRPr="00E424FA">
        <w:t>Projektablauf/Projektteam</w:t>
      </w:r>
      <w:bookmarkEnd w:id="10"/>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184473" w:rsidRPr="00184473" w14:paraId="3EBFD911" w14:textId="77777777" w:rsidTr="00FC7393">
        <w:tc>
          <w:tcPr>
            <w:tcW w:w="2835" w:type="dxa"/>
          </w:tcPr>
          <w:p w14:paraId="3EBFD90C" w14:textId="77777777" w:rsidR="00D72A04" w:rsidRPr="00184473" w:rsidRDefault="00D72A04" w:rsidP="00FC7393">
            <w:pPr>
              <w:pStyle w:val="Standardeinzug"/>
              <w:ind w:left="0"/>
              <w:rPr>
                <w:rFonts w:ascii="ZF Sans" w:hAnsi="ZF Sans"/>
                <w:sz w:val="22"/>
                <w:szCs w:val="22"/>
              </w:rPr>
            </w:pPr>
          </w:p>
        </w:tc>
        <w:tc>
          <w:tcPr>
            <w:tcW w:w="6634" w:type="dxa"/>
          </w:tcPr>
          <w:p w14:paraId="3EBFD90D" w14:textId="77777777" w:rsidR="00D72A04" w:rsidRPr="00184473" w:rsidRDefault="00D72A04" w:rsidP="00D72A04">
            <w:pPr>
              <w:pStyle w:val="Standardeinzug"/>
              <w:ind w:left="-1"/>
              <w:rPr>
                <w:sz w:val="22"/>
              </w:rPr>
            </w:pPr>
            <w:r w:rsidRPr="00184473">
              <w:rPr>
                <w:sz w:val="22"/>
              </w:rPr>
              <w:t>Ansprechpartner in den Fachabteilungen (für Schlüsseltechnologien</w:t>
            </w:r>
            <w:r w:rsidR="00FC7393" w:rsidRPr="00184473">
              <w:rPr>
                <w:sz w:val="22"/>
              </w:rPr>
              <w:t>)</w:t>
            </w:r>
          </w:p>
          <w:p w14:paraId="3EBFD90E" w14:textId="77777777" w:rsidR="00D72A04" w:rsidRPr="00184473" w:rsidRDefault="00D72A04" w:rsidP="00D72A04">
            <w:pPr>
              <w:pStyle w:val="Standardeinzug"/>
              <w:numPr>
                <w:ilvl w:val="0"/>
                <w:numId w:val="11"/>
              </w:numPr>
              <w:spacing w:before="0"/>
              <w:ind w:left="284" w:hanging="284"/>
              <w:rPr>
                <w:sz w:val="22"/>
              </w:rPr>
            </w:pPr>
            <w:r w:rsidRPr="00184473">
              <w:rPr>
                <w:sz w:val="22"/>
              </w:rPr>
              <w:t>Sind nicht bekannt</w:t>
            </w:r>
          </w:p>
          <w:p w14:paraId="3EBFD90F" w14:textId="77777777" w:rsidR="00D72A04" w:rsidRPr="00184473" w:rsidRDefault="00D72A04" w:rsidP="00D72A04">
            <w:pPr>
              <w:pStyle w:val="Standardeinzug"/>
              <w:numPr>
                <w:ilvl w:val="0"/>
                <w:numId w:val="11"/>
              </w:numPr>
              <w:spacing w:before="0"/>
              <w:ind w:left="284" w:hanging="284"/>
              <w:rPr>
                <w:sz w:val="22"/>
              </w:rPr>
            </w:pPr>
            <w:r w:rsidRPr="00184473">
              <w:rPr>
                <w:sz w:val="22"/>
              </w:rPr>
              <w:t>Werden nicht einbezogen</w:t>
            </w:r>
          </w:p>
          <w:p w14:paraId="3EBFD910" w14:textId="77777777" w:rsidR="00D72A04" w:rsidRPr="00184473" w:rsidRDefault="00D72A04" w:rsidP="00D72A04">
            <w:pPr>
              <w:pStyle w:val="Standardeinzug"/>
              <w:numPr>
                <w:ilvl w:val="0"/>
                <w:numId w:val="11"/>
              </w:numPr>
              <w:spacing w:before="0"/>
              <w:ind w:left="284" w:hanging="284"/>
              <w:rPr>
                <w:sz w:val="22"/>
              </w:rPr>
            </w:pPr>
            <w:r w:rsidRPr="00184473">
              <w:rPr>
                <w:sz w:val="22"/>
              </w:rPr>
              <w:t>Liste für alle zugänglich erstellen und bekanntmachen</w:t>
            </w:r>
          </w:p>
        </w:tc>
      </w:tr>
    </w:tbl>
    <w:p w14:paraId="3EBFD912" w14:textId="77777777" w:rsidR="002D69E3" w:rsidRPr="00184473" w:rsidRDefault="002D69E3" w:rsidP="002D69E3">
      <w:pPr>
        <w:pStyle w:val="Standardeinzug"/>
        <w:rPr>
          <w:sz w:val="22"/>
        </w:rPr>
      </w:pPr>
      <w:r w:rsidRPr="00184473">
        <w:rPr>
          <w:sz w:val="22"/>
        </w:rPr>
        <w:t>Kriterien, wann eine Kick-Off-Veranstaltung durchzuführen ist, sind festzulegen.</w:t>
      </w:r>
      <w:r w:rsidRPr="00184473">
        <w:rPr>
          <w:sz w:val="22"/>
        </w:rPr>
        <w:br/>
        <w:t>Der genaue Termin einer solchen Veranstaltung ist festzulegen, die Planung sollte schon so konkret sein, dass mit einer Umsetzung zu rechnen ist.</w:t>
      </w:r>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184473" w:rsidRPr="00184473" w14:paraId="3EBFD91E" w14:textId="77777777" w:rsidTr="00F633B6">
        <w:tc>
          <w:tcPr>
            <w:tcW w:w="2835" w:type="dxa"/>
          </w:tcPr>
          <w:p w14:paraId="3EBFD913" w14:textId="77777777" w:rsidR="00610498" w:rsidRDefault="00610498" w:rsidP="00F633B6">
            <w:pPr>
              <w:pStyle w:val="Standardeinzug"/>
              <w:ind w:left="0"/>
              <w:rPr>
                <w:rFonts w:ascii="ZF Sans" w:hAnsi="ZF Sans"/>
                <w:sz w:val="22"/>
                <w:szCs w:val="22"/>
              </w:rPr>
            </w:pPr>
            <w:r w:rsidRPr="00184473">
              <w:rPr>
                <w:rFonts w:ascii="ZF Sans" w:hAnsi="ZF Sans"/>
                <w:sz w:val="22"/>
                <w:szCs w:val="22"/>
              </w:rPr>
              <w:t>Kick-Off bei großen Projekten</w:t>
            </w:r>
            <w:r w:rsidRPr="00184473">
              <w:rPr>
                <w:rFonts w:ascii="ZF Sans" w:hAnsi="ZF Sans"/>
                <w:sz w:val="22"/>
                <w:szCs w:val="22"/>
              </w:rPr>
              <w:br/>
            </w:r>
          </w:p>
          <w:p w14:paraId="3EBFD914" w14:textId="77777777" w:rsidR="00184473" w:rsidRPr="00184473" w:rsidRDefault="00184473" w:rsidP="00F633B6">
            <w:pPr>
              <w:pStyle w:val="Standardeinzug"/>
              <w:ind w:left="0"/>
              <w:rPr>
                <w:rFonts w:ascii="ZF Sans" w:hAnsi="ZF Sans"/>
                <w:sz w:val="22"/>
                <w:szCs w:val="22"/>
              </w:rPr>
            </w:pPr>
          </w:p>
          <w:p w14:paraId="3EBFD916" w14:textId="522015EE" w:rsidR="00610498" w:rsidRPr="00184473" w:rsidRDefault="000E32A7" w:rsidP="00F633B6">
            <w:pPr>
              <w:pStyle w:val="Standardeinzug"/>
              <w:ind w:left="0"/>
              <w:rPr>
                <w:rFonts w:ascii="ZF Sans" w:hAnsi="ZF Sans"/>
                <w:sz w:val="22"/>
                <w:szCs w:val="22"/>
              </w:rPr>
            </w:pPr>
            <w:r>
              <w:rPr>
                <w:rFonts w:ascii="ZF Sans" w:hAnsi="ZF Sans"/>
                <w:sz w:val="22"/>
                <w:szCs w:val="22"/>
              </w:rPr>
              <w:br/>
            </w:r>
            <w:r>
              <w:rPr>
                <w:rFonts w:ascii="ZF Sans" w:hAnsi="ZF Sans"/>
                <w:sz w:val="22"/>
                <w:szCs w:val="22"/>
              </w:rPr>
              <w:br/>
            </w:r>
          </w:p>
          <w:p w14:paraId="3EBFD917" w14:textId="77777777" w:rsidR="00610498" w:rsidRPr="00184473" w:rsidRDefault="00610498" w:rsidP="00F633B6">
            <w:pPr>
              <w:pStyle w:val="Standardeinzug"/>
              <w:ind w:left="0"/>
              <w:rPr>
                <w:rFonts w:ascii="ZF Sans" w:hAnsi="ZF Sans"/>
                <w:sz w:val="22"/>
                <w:szCs w:val="22"/>
              </w:rPr>
            </w:pPr>
            <w:r w:rsidRPr="00184473">
              <w:rPr>
                <w:rFonts w:ascii="ZF Sans" w:hAnsi="ZF Sans"/>
                <w:sz w:val="22"/>
                <w:szCs w:val="22"/>
              </w:rPr>
              <w:t>Projektteam festlegen</w:t>
            </w:r>
          </w:p>
        </w:tc>
        <w:tc>
          <w:tcPr>
            <w:tcW w:w="6634" w:type="dxa"/>
          </w:tcPr>
          <w:p w14:paraId="3EBFD918" w14:textId="77777777" w:rsidR="00610498" w:rsidRPr="00184473" w:rsidRDefault="00610498" w:rsidP="00D72A04">
            <w:pPr>
              <w:pStyle w:val="Standardeinzug"/>
              <w:numPr>
                <w:ilvl w:val="0"/>
                <w:numId w:val="2"/>
              </w:numPr>
              <w:ind w:left="283" w:hanging="284"/>
              <w:rPr>
                <w:sz w:val="22"/>
              </w:rPr>
            </w:pPr>
            <w:r w:rsidRPr="00184473">
              <w:rPr>
                <w:sz w:val="22"/>
              </w:rPr>
              <w:t>Startbesprechung (Kick Off): Bei großen (z. B. Investitionsvolumen, verkettete Anlage) und/oder komplexen Beschaffungen (neue Technologie, vor allem auch für Lieferanten, verkettete Anlagen, schwierige Fertigungsprozesse)</w:t>
            </w:r>
          </w:p>
          <w:p w14:paraId="3EBFD919" w14:textId="77777777" w:rsidR="00610498" w:rsidRPr="00184473" w:rsidRDefault="00610498" w:rsidP="00D72A04">
            <w:pPr>
              <w:pStyle w:val="Standardeinzug"/>
              <w:numPr>
                <w:ilvl w:val="0"/>
                <w:numId w:val="2"/>
              </w:numPr>
              <w:ind w:left="567" w:hanging="284"/>
              <w:rPr>
                <w:sz w:val="22"/>
              </w:rPr>
            </w:pPr>
            <w:r w:rsidRPr="00184473">
              <w:rPr>
                <w:sz w:val="22"/>
              </w:rPr>
              <w:t xml:space="preserve">Einladung durch Projektleiter </w:t>
            </w:r>
          </w:p>
          <w:p w14:paraId="3EBFD91A" w14:textId="77777777" w:rsidR="00610498" w:rsidRPr="00184473" w:rsidRDefault="00610498" w:rsidP="00D72A04">
            <w:pPr>
              <w:pStyle w:val="Standardeinzug"/>
              <w:numPr>
                <w:ilvl w:val="0"/>
                <w:numId w:val="2"/>
              </w:numPr>
              <w:ind w:left="567" w:hanging="284"/>
              <w:rPr>
                <w:sz w:val="22"/>
              </w:rPr>
            </w:pPr>
            <w:r w:rsidRPr="00184473">
              <w:rPr>
                <w:sz w:val="22"/>
              </w:rPr>
              <w:t>Projektbeschreibung (Projektleiter)</w:t>
            </w:r>
          </w:p>
          <w:p w14:paraId="3EBFD91B" w14:textId="77777777" w:rsidR="00610498" w:rsidRPr="00184473" w:rsidRDefault="00610498" w:rsidP="00D72A04">
            <w:pPr>
              <w:pStyle w:val="Standardeinzug"/>
              <w:numPr>
                <w:ilvl w:val="0"/>
                <w:numId w:val="2"/>
              </w:numPr>
              <w:ind w:left="567" w:hanging="284"/>
              <w:rPr>
                <w:sz w:val="22"/>
              </w:rPr>
            </w:pPr>
            <w:r w:rsidRPr="00184473">
              <w:rPr>
                <w:sz w:val="22"/>
              </w:rPr>
              <w:t>Terminschiene (Projektleiter)</w:t>
            </w:r>
          </w:p>
          <w:p w14:paraId="3EBFD91C" w14:textId="77777777" w:rsidR="00610498" w:rsidRPr="00184473" w:rsidRDefault="00610498" w:rsidP="00D72A04">
            <w:pPr>
              <w:pStyle w:val="Standardeinzug"/>
              <w:numPr>
                <w:ilvl w:val="0"/>
                <w:numId w:val="2"/>
              </w:numPr>
              <w:ind w:left="283" w:hanging="284"/>
              <w:rPr>
                <w:sz w:val="22"/>
                <w:szCs w:val="22"/>
              </w:rPr>
            </w:pPr>
            <w:r w:rsidRPr="00184473">
              <w:rPr>
                <w:sz w:val="22"/>
              </w:rPr>
              <w:t>Festlegen Mitarbeiter und Aufgaben im Projekt</w:t>
            </w:r>
            <w:r w:rsidRPr="00184473">
              <w:rPr>
                <w:sz w:val="22"/>
              </w:rPr>
              <w:br/>
              <w:t xml:space="preserve">(Projektleitung, Einkauf, Entwicklung, Qualitätssicherung, Facility Management, Instandhaltung, Arbeitssicherheit, </w:t>
            </w:r>
            <w:proofErr w:type="spellStart"/>
            <w:r w:rsidRPr="00184473">
              <w:rPr>
                <w:sz w:val="22"/>
              </w:rPr>
              <w:t>Werkstättenplanung</w:t>
            </w:r>
            <w:proofErr w:type="spellEnd"/>
            <w:r w:rsidRPr="00184473">
              <w:rPr>
                <w:sz w:val="22"/>
              </w:rPr>
              <w:t>)</w:t>
            </w:r>
          </w:p>
          <w:p w14:paraId="3EBFD91D" w14:textId="77777777" w:rsidR="002D69E3" w:rsidRPr="00184473" w:rsidRDefault="002D69E3" w:rsidP="00D72A04">
            <w:pPr>
              <w:pStyle w:val="Standardeinzug"/>
              <w:numPr>
                <w:ilvl w:val="0"/>
                <w:numId w:val="2"/>
              </w:numPr>
              <w:ind w:left="283" w:hanging="284"/>
              <w:rPr>
                <w:sz w:val="22"/>
                <w:szCs w:val="22"/>
              </w:rPr>
            </w:pPr>
            <w:r w:rsidRPr="00184473">
              <w:rPr>
                <w:sz w:val="22"/>
              </w:rPr>
              <w:t>Abstimmung, wer für welchen Bereich zuständig ist, wer die Vertreter sind, welche Leistungen geliefert werden und welche Erwartungen bestehen, wird im Vorfeld intern abgestimmt.</w:t>
            </w:r>
          </w:p>
        </w:tc>
      </w:tr>
    </w:tbl>
    <w:p w14:paraId="3EBFD91F" w14:textId="77777777" w:rsidR="00D617EB" w:rsidRDefault="00D617EB" w:rsidP="00D617EB">
      <w:pPr>
        <w:pStyle w:val="berschrift4"/>
      </w:pPr>
      <w:bookmarkStart w:id="11" w:name="_Toc495167804"/>
      <w:r w:rsidRPr="00A3402C">
        <w:t>Rahmendaten bestimmen</w:t>
      </w:r>
      <w:bookmarkEnd w:id="11"/>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610498" w:rsidRPr="00DD72C9" w14:paraId="3EBFD922" w14:textId="77777777" w:rsidTr="00F633B6">
        <w:tc>
          <w:tcPr>
            <w:tcW w:w="2835" w:type="dxa"/>
          </w:tcPr>
          <w:p w14:paraId="3EBFD920" w14:textId="77777777" w:rsidR="00610498" w:rsidRPr="00C67C5D" w:rsidRDefault="00F633B6" w:rsidP="00F633B6">
            <w:pPr>
              <w:pStyle w:val="Standardeinzug"/>
              <w:ind w:left="0"/>
              <w:rPr>
                <w:rFonts w:ascii="ZF Sans" w:hAnsi="ZF Sans"/>
                <w:sz w:val="22"/>
                <w:szCs w:val="22"/>
              </w:rPr>
            </w:pPr>
            <w:r w:rsidRPr="00C67C5D">
              <w:rPr>
                <w:rFonts w:ascii="ZF Sans" w:hAnsi="ZF Sans"/>
                <w:sz w:val="22"/>
                <w:szCs w:val="22"/>
              </w:rPr>
              <w:t>Fachbereiche auf Anfrage</w:t>
            </w:r>
          </w:p>
        </w:tc>
        <w:tc>
          <w:tcPr>
            <w:tcW w:w="6634" w:type="dxa"/>
          </w:tcPr>
          <w:p w14:paraId="3EBFD921" w14:textId="77777777" w:rsidR="00610498" w:rsidRPr="00F633B6" w:rsidRDefault="00610498" w:rsidP="00C67C5D">
            <w:pPr>
              <w:pStyle w:val="Standardeinzug"/>
              <w:ind w:left="0"/>
              <w:rPr>
                <w:sz w:val="22"/>
                <w:szCs w:val="22"/>
              </w:rPr>
            </w:pPr>
            <w:r w:rsidRPr="00C67C5D">
              <w:rPr>
                <w:sz w:val="22"/>
              </w:rPr>
              <w:t xml:space="preserve">Aktivitäten der Instandhaltung und der </w:t>
            </w:r>
            <w:r w:rsidR="00C67C5D">
              <w:rPr>
                <w:sz w:val="22"/>
              </w:rPr>
              <w:t>Arbeitssicherheit</w:t>
            </w:r>
            <w:r w:rsidRPr="00C67C5D">
              <w:rPr>
                <w:sz w:val="22"/>
              </w:rPr>
              <w:t xml:space="preserve"> auf Rückfrage durch die Projektleitung </w:t>
            </w:r>
          </w:p>
        </w:tc>
      </w:tr>
    </w:tbl>
    <w:p w14:paraId="3EBFD923" w14:textId="77777777" w:rsidR="00835217" w:rsidRDefault="00835217" w:rsidP="00835217">
      <w:pPr>
        <w:pStyle w:val="berschrift4"/>
      </w:pPr>
      <w:bookmarkStart w:id="12" w:name="_Toc495167805"/>
      <w:r>
        <w:t>Richtangebote einholen</w:t>
      </w:r>
      <w:bookmarkEnd w:id="12"/>
    </w:p>
    <w:p w14:paraId="3EBFD924" w14:textId="77777777" w:rsidR="00A84E06" w:rsidRPr="005E6D0C" w:rsidRDefault="00A84E06" w:rsidP="00A84E06">
      <w:pPr>
        <w:pStyle w:val="Standardeinzug"/>
        <w:rPr>
          <w:sz w:val="22"/>
        </w:rPr>
      </w:pPr>
      <w:r w:rsidRPr="005E6D0C">
        <w:rPr>
          <w:sz w:val="22"/>
        </w:rPr>
        <w:t>Richtangebote werden für die Investitionsplanung benötigt.</w:t>
      </w:r>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5E6D0C" w:rsidRPr="005E6D0C" w14:paraId="3EBFD92A" w14:textId="77777777" w:rsidTr="00F633B6">
        <w:tc>
          <w:tcPr>
            <w:tcW w:w="2835" w:type="dxa"/>
          </w:tcPr>
          <w:p w14:paraId="3EBFD925" w14:textId="77777777" w:rsidR="00F633B6" w:rsidRPr="005E6D0C" w:rsidRDefault="00F633B6" w:rsidP="00F633B6">
            <w:pPr>
              <w:pStyle w:val="Standardeinzug"/>
              <w:ind w:left="0"/>
              <w:rPr>
                <w:rFonts w:ascii="ZF Sans" w:hAnsi="ZF Sans"/>
                <w:sz w:val="22"/>
                <w:szCs w:val="22"/>
              </w:rPr>
            </w:pPr>
            <w:r w:rsidRPr="005E6D0C">
              <w:rPr>
                <w:rFonts w:ascii="ZF Sans" w:hAnsi="ZF Sans"/>
                <w:sz w:val="22"/>
                <w:szCs w:val="22"/>
              </w:rPr>
              <w:t>Richtangebote prüfen</w:t>
            </w:r>
          </w:p>
        </w:tc>
        <w:tc>
          <w:tcPr>
            <w:tcW w:w="6634" w:type="dxa"/>
          </w:tcPr>
          <w:p w14:paraId="3EBFD926" w14:textId="77777777" w:rsidR="00F633B6" w:rsidRPr="005E6D0C" w:rsidRDefault="00F633B6" w:rsidP="00F633B6">
            <w:pPr>
              <w:pStyle w:val="Standardeinzug"/>
              <w:ind w:left="0"/>
              <w:rPr>
                <w:sz w:val="22"/>
              </w:rPr>
            </w:pPr>
            <w:r w:rsidRPr="005E6D0C">
              <w:rPr>
                <w:sz w:val="22"/>
              </w:rPr>
              <w:t>Projektleiter stellt die Richtangebote zur Verfügung, prüfen durch</w:t>
            </w:r>
          </w:p>
          <w:p w14:paraId="3EBFD927" w14:textId="77777777" w:rsidR="00F633B6" w:rsidRPr="005E6D0C" w:rsidRDefault="00F633B6" w:rsidP="00D72A04">
            <w:pPr>
              <w:pStyle w:val="Standardeinzug"/>
              <w:numPr>
                <w:ilvl w:val="0"/>
                <w:numId w:val="2"/>
              </w:numPr>
              <w:ind w:left="283" w:hanging="284"/>
              <w:rPr>
                <w:sz w:val="22"/>
              </w:rPr>
            </w:pPr>
            <w:r w:rsidRPr="005E6D0C">
              <w:rPr>
                <w:sz w:val="22"/>
              </w:rPr>
              <w:t xml:space="preserve">Instandhaltung </w:t>
            </w:r>
          </w:p>
          <w:p w14:paraId="3EBFD928" w14:textId="77777777" w:rsidR="00F633B6" w:rsidRPr="00DF0663" w:rsidRDefault="005E6D0C" w:rsidP="00D72A04">
            <w:pPr>
              <w:pStyle w:val="Standardeinzug"/>
              <w:numPr>
                <w:ilvl w:val="0"/>
                <w:numId w:val="2"/>
              </w:numPr>
              <w:ind w:left="283" w:hanging="284"/>
              <w:rPr>
                <w:sz w:val="22"/>
                <w:szCs w:val="22"/>
              </w:rPr>
            </w:pPr>
            <w:r>
              <w:rPr>
                <w:sz w:val="22"/>
              </w:rPr>
              <w:t>Arbeitssicherheit</w:t>
            </w:r>
          </w:p>
          <w:p w14:paraId="3EBFD929" w14:textId="77777777" w:rsidR="00DF0663" w:rsidRPr="005E6D0C" w:rsidRDefault="00DF0663" w:rsidP="00D72A04">
            <w:pPr>
              <w:pStyle w:val="Standardeinzug"/>
              <w:numPr>
                <w:ilvl w:val="0"/>
                <w:numId w:val="2"/>
              </w:numPr>
              <w:ind w:left="283" w:hanging="284"/>
              <w:rPr>
                <w:sz w:val="22"/>
                <w:szCs w:val="22"/>
              </w:rPr>
            </w:pPr>
            <w:r>
              <w:rPr>
                <w:sz w:val="22"/>
              </w:rPr>
              <w:t>…</w:t>
            </w:r>
          </w:p>
        </w:tc>
      </w:tr>
    </w:tbl>
    <w:p w14:paraId="3EBFD92B" w14:textId="77777777" w:rsidR="00835217" w:rsidRDefault="00835217" w:rsidP="00835217">
      <w:pPr>
        <w:pStyle w:val="berschrift4"/>
      </w:pPr>
      <w:bookmarkStart w:id="13" w:name="_Toc495167806"/>
      <w:r w:rsidRPr="00A3402C">
        <w:t>Abschätzen Wirtschaftlichkeit</w:t>
      </w:r>
      <w:bookmarkEnd w:id="13"/>
    </w:p>
    <w:p w14:paraId="3EBFD92C" w14:textId="77777777" w:rsidR="00D617EB" w:rsidRPr="00443F41" w:rsidRDefault="00D617EB" w:rsidP="00D617EB">
      <w:pPr>
        <w:pStyle w:val="berschrift4"/>
      </w:pPr>
      <w:bookmarkStart w:id="14" w:name="_Toc495167807"/>
      <w:r w:rsidRPr="00443F41">
        <w:t>Wirtschaftlichkeitsrechnung</w:t>
      </w:r>
      <w:bookmarkEnd w:id="14"/>
    </w:p>
    <w:p w14:paraId="3EBFD92D" w14:textId="77777777" w:rsidR="00835217" w:rsidRPr="00E424FA" w:rsidRDefault="00835217" w:rsidP="00835217">
      <w:pPr>
        <w:pStyle w:val="berschrift4"/>
      </w:pPr>
      <w:bookmarkStart w:id="15" w:name="_Toc495167808"/>
      <w:r w:rsidRPr="00E424FA">
        <w:t>Ausschreibung</w:t>
      </w:r>
      <w:bookmarkEnd w:id="15"/>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5E6D0C" w:rsidRPr="005E6D0C" w14:paraId="3EBFD936" w14:textId="77777777" w:rsidTr="00F633B6">
        <w:tc>
          <w:tcPr>
            <w:tcW w:w="2835" w:type="dxa"/>
          </w:tcPr>
          <w:p w14:paraId="3EBFD92E" w14:textId="77777777" w:rsidR="00F633B6" w:rsidRPr="005E6D0C" w:rsidRDefault="005E6D0C" w:rsidP="00F633B6">
            <w:pPr>
              <w:pStyle w:val="Standardeinzug"/>
              <w:ind w:left="0"/>
              <w:rPr>
                <w:rFonts w:ascii="ZF Sans" w:hAnsi="ZF Sans"/>
                <w:sz w:val="22"/>
                <w:szCs w:val="22"/>
              </w:rPr>
            </w:pPr>
            <w:r>
              <w:rPr>
                <w:rFonts w:ascii="ZF Sans" w:hAnsi="ZF Sans"/>
                <w:sz w:val="22"/>
                <w:szCs w:val="22"/>
              </w:rPr>
              <w:t>Liefervorschrift</w:t>
            </w:r>
            <w:r w:rsidR="00F633B6" w:rsidRPr="005E6D0C">
              <w:rPr>
                <w:rFonts w:ascii="ZF Sans" w:hAnsi="ZF Sans"/>
                <w:sz w:val="22"/>
                <w:szCs w:val="22"/>
              </w:rPr>
              <w:t xml:space="preserve"> an Lieferanten</w:t>
            </w:r>
          </w:p>
        </w:tc>
        <w:tc>
          <w:tcPr>
            <w:tcW w:w="6634" w:type="dxa"/>
          </w:tcPr>
          <w:p w14:paraId="3EBFD92F" w14:textId="77777777" w:rsidR="00F633B6" w:rsidRPr="005E6D0C" w:rsidRDefault="00F633B6" w:rsidP="00F633B6">
            <w:pPr>
              <w:pStyle w:val="Standardeinzug"/>
              <w:ind w:left="0"/>
              <w:rPr>
                <w:sz w:val="22"/>
              </w:rPr>
            </w:pPr>
            <w:r w:rsidRPr="005E6D0C">
              <w:rPr>
                <w:sz w:val="22"/>
              </w:rPr>
              <w:t>Einkauf schickt mit der Anfrage das Komplettpaket der aktuellen Liefervorschrift an die potentiellen Lieferanten</w:t>
            </w:r>
          </w:p>
          <w:p w14:paraId="3EBFD930" w14:textId="77777777" w:rsidR="00F633B6" w:rsidRPr="005E6D0C" w:rsidRDefault="00F633B6" w:rsidP="00D72A04">
            <w:pPr>
              <w:pStyle w:val="Standardeinzug"/>
              <w:numPr>
                <w:ilvl w:val="0"/>
                <w:numId w:val="2"/>
              </w:numPr>
              <w:ind w:left="283" w:hanging="284"/>
              <w:rPr>
                <w:sz w:val="22"/>
              </w:rPr>
            </w:pPr>
            <w:r w:rsidRPr="005E6D0C">
              <w:rPr>
                <w:sz w:val="22"/>
              </w:rPr>
              <w:t xml:space="preserve">Texte </w:t>
            </w:r>
          </w:p>
          <w:p w14:paraId="3EBFD931" w14:textId="77777777" w:rsidR="00F633B6" w:rsidRPr="005E6D0C" w:rsidRDefault="00F633B6" w:rsidP="00D72A04">
            <w:pPr>
              <w:pStyle w:val="Standardeinzug"/>
              <w:numPr>
                <w:ilvl w:val="0"/>
                <w:numId w:val="2"/>
              </w:numPr>
              <w:ind w:left="283" w:hanging="284"/>
              <w:rPr>
                <w:sz w:val="22"/>
              </w:rPr>
            </w:pPr>
            <w:r w:rsidRPr="005E6D0C">
              <w:rPr>
                <w:sz w:val="22"/>
              </w:rPr>
              <w:t>Freigabe</w:t>
            </w:r>
            <w:r w:rsidR="005E6D0C">
              <w:rPr>
                <w:sz w:val="22"/>
              </w:rPr>
              <w:t>- / Komponenten</w:t>
            </w:r>
            <w:r w:rsidRPr="005E6D0C">
              <w:rPr>
                <w:sz w:val="22"/>
              </w:rPr>
              <w:t xml:space="preserve">liste </w:t>
            </w:r>
          </w:p>
          <w:p w14:paraId="3EBFD932" w14:textId="77777777" w:rsidR="00F633B6" w:rsidRPr="005E6D0C" w:rsidRDefault="00F633B6" w:rsidP="00D72A04">
            <w:pPr>
              <w:pStyle w:val="Standardeinzug"/>
              <w:numPr>
                <w:ilvl w:val="0"/>
                <w:numId w:val="2"/>
              </w:numPr>
              <w:ind w:left="283" w:hanging="284"/>
              <w:rPr>
                <w:sz w:val="22"/>
              </w:rPr>
            </w:pPr>
            <w:r w:rsidRPr="005E6D0C">
              <w:rPr>
                <w:sz w:val="22"/>
              </w:rPr>
              <w:t>Anlagen (Dokumentationsumfang</w:t>
            </w:r>
            <w:r w:rsidR="005E6D0C">
              <w:rPr>
                <w:sz w:val="22"/>
              </w:rPr>
              <w:t xml:space="preserve">, </w:t>
            </w:r>
            <w:r w:rsidR="00DF0663">
              <w:rPr>
                <w:sz w:val="22"/>
              </w:rPr>
              <w:t>Ü</w:t>
            </w:r>
            <w:r w:rsidRPr="005E6D0C">
              <w:rPr>
                <w:sz w:val="22"/>
              </w:rPr>
              <w:t>bersichtsliste</w:t>
            </w:r>
            <w:r w:rsidR="005E6D0C">
              <w:rPr>
                <w:sz w:val="22"/>
              </w:rPr>
              <w:t xml:space="preserve"> prüfpflichtige Arbeitsmittel</w:t>
            </w:r>
            <w:r w:rsidR="00DF0663">
              <w:rPr>
                <w:sz w:val="22"/>
              </w:rPr>
              <w:t>, …</w:t>
            </w:r>
            <w:r w:rsidRPr="005E6D0C">
              <w:rPr>
                <w:sz w:val="22"/>
              </w:rPr>
              <w:t>)</w:t>
            </w:r>
          </w:p>
          <w:p w14:paraId="3EBFD933" w14:textId="77777777" w:rsidR="00F633B6" w:rsidRPr="005E6D0C" w:rsidRDefault="00F633B6" w:rsidP="00D72A04">
            <w:pPr>
              <w:pStyle w:val="Standardeinzug"/>
              <w:numPr>
                <w:ilvl w:val="0"/>
                <w:numId w:val="2"/>
              </w:numPr>
              <w:ind w:left="283" w:hanging="284"/>
              <w:rPr>
                <w:sz w:val="22"/>
              </w:rPr>
            </w:pPr>
            <w:r w:rsidRPr="005E6D0C">
              <w:rPr>
                <w:sz w:val="22"/>
              </w:rPr>
              <w:t>Betriebsordnung</w:t>
            </w:r>
          </w:p>
          <w:p w14:paraId="3EBFD934" w14:textId="77777777" w:rsidR="00F633B6" w:rsidRPr="005E6D0C" w:rsidRDefault="00F633B6" w:rsidP="00D72A04">
            <w:pPr>
              <w:pStyle w:val="Standardeinzug"/>
              <w:numPr>
                <w:ilvl w:val="0"/>
                <w:numId w:val="2"/>
              </w:numPr>
              <w:ind w:left="283" w:hanging="284"/>
              <w:rPr>
                <w:sz w:val="22"/>
              </w:rPr>
            </w:pPr>
            <w:r w:rsidRPr="005E6D0C">
              <w:rPr>
                <w:sz w:val="22"/>
              </w:rPr>
              <w:t>Standortspezifischer Teil</w:t>
            </w:r>
          </w:p>
          <w:p w14:paraId="3EBFD935" w14:textId="77777777" w:rsidR="00F633B6" w:rsidRPr="005E6D0C" w:rsidRDefault="00F633B6" w:rsidP="00DF0663">
            <w:pPr>
              <w:pStyle w:val="Standardeinzug"/>
              <w:numPr>
                <w:ilvl w:val="0"/>
                <w:numId w:val="2"/>
              </w:numPr>
              <w:ind w:left="283" w:hanging="284"/>
              <w:rPr>
                <w:sz w:val="22"/>
                <w:szCs w:val="22"/>
              </w:rPr>
            </w:pPr>
            <w:r w:rsidRPr="005E6D0C">
              <w:rPr>
                <w:sz w:val="22"/>
              </w:rPr>
              <w:t>Prüf</w:t>
            </w:r>
            <w:r w:rsidR="005E6D0C">
              <w:rPr>
                <w:sz w:val="22"/>
              </w:rPr>
              <w:t>- / Check</w:t>
            </w:r>
            <w:r w:rsidRPr="005E6D0C">
              <w:rPr>
                <w:sz w:val="22"/>
              </w:rPr>
              <w:t>listen</w:t>
            </w:r>
          </w:p>
        </w:tc>
      </w:tr>
    </w:tbl>
    <w:p w14:paraId="3EBFD937" w14:textId="77777777" w:rsidR="00B751B6" w:rsidRDefault="00B751B6" w:rsidP="00B751B6">
      <w:pPr>
        <w:pStyle w:val="berschrift4"/>
      </w:pPr>
      <w:bookmarkStart w:id="16" w:name="_Toc495167809"/>
      <w:r w:rsidRPr="00A3402C">
        <w:t xml:space="preserve">Definition </w:t>
      </w:r>
      <w:proofErr w:type="spellStart"/>
      <w:r w:rsidRPr="00A3402C">
        <w:t>Sourcingstrategie</w:t>
      </w:r>
      <w:proofErr w:type="spellEnd"/>
      <w:r w:rsidRPr="00A3402C">
        <w:t>/Ausschreibungsvariante</w:t>
      </w:r>
      <w:bookmarkEnd w:id="16"/>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056ACD" w:rsidRPr="00056ACD" w14:paraId="3EBFD950" w14:textId="77777777" w:rsidTr="00F633B6">
        <w:tc>
          <w:tcPr>
            <w:tcW w:w="2835" w:type="dxa"/>
          </w:tcPr>
          <w:p w14:paraId="3EBFD938" w14:textId="77777777" w:rsidR="00F633B6" w:rsidRPr="00056ACD" w:rsidRDefault="00F633B6" w:rsidP="00F633B6">
            <w:pPr>
              <w:pStyle w:val="Standardeinzug"/>
              <w:ind w:left="0"/>
              <w:rPr>
                <w:rFonts w:ascii="ZF Sans" w:hAnsi="ZF Sans"/>
                <w:sz w:val="22"/>
                <w:szCs w:val="22"/>
              </w:rPr>
            </w:pPr>
          </w:p>
          <w:p w14:paraId="3EBFD939" w14:textId="77777777" w:rsidR="000C6DDA" w:rsidRPr="00056ACD" w:rsidRDefault="00056ACD" w:rsidP="00F633B6">
            <w:pPr>
              <w:pStyle w:val="Standardeinzug"/>
              <w:ind w:left="0"/>
              <w:rPr>
                <w:rFonts w:ascii="ZF Sans" w:hAnsi="ZF Sans"/>
                <w:sz w:val="22"/>
                <w:szCs w:val="22"/>
              </w:rPr>
            </w:pPr>
            <w:r>
              <w:rPr>
                <w:rFonts w:ascii="ZF Sans" w:hAnsi="ZF Sans"/>
                <w:sz w:val="22"/>
                <w:szCs w:val="22"/>
              </w:rPr>
              <w:br/>
            </w:r>
          </w:p>
          <w:p w14:paraId="3EBFD93A" w14:textId="77777777" w:rsidR="000C6DDA" w:rsidRPr="00056ACD" w:rsidRDefault="000C6DDA" w:rsidP="000C6DDA">
            <w:pPr>
              <w:pStyle w:val="Standardeinzug"/>
              <w:ind w:left="0"/>
              <w:rPr>
                <w:rFonts w:ascii="ZF Sans" w:hAnsi="ZF Sans"/>
                <w:sz w:val="22"/>
                <w:szCs w:val="22"/>
              </w:rPr>
            </w:pPr>
            <w:r w:rsidRPr="00056ACD">
              <w:rPr>
                <w:rFonts w:ascii="ZF Sans" w:hAnsi="ZF Sans"/>
                <w:sz w:val="22"/>
                <w:szCs w:val="22"/>
              </w:rPr>
              <w:t xml:space="preserve">Andere Lieferanten beurteilen, </w:t>
            </w:r>
            <w:r w:rsidR="00056ACD">
              <w:rPr>
                <w:rFonts w:ascii="ZF Sans" w:hAnsi="ZF Sans"/>
                <w:sz w:val="22"/>
                <w:szCs w:val="22"/>
              </w:rPr>
              <w:t>auswählen:</w:t>
            </w:r>
            <w:r w:rsidR="00056ACD">
              <w:rPr>
                <w:rFonts w:ascii="ZF Sans" w:hAnsi="ZF Sans"/>
                <w:sz w:val="22"/>
                <w:szCs w:val="22"/>
              </w:rPr>
              <w:br/>
              <w:t>Verfahren festlegen</w:t>
            </w:r>
            <w:r w:rsidR="00056ACD">
              <w:rPr>
                <w:rFonts w:ascii="ZF Sans" w:hAnsi="ZF Sans"/>
                <w:sz w:val="22"/>
                <w:szCs w:val="22"/>
              </w:rPr>
              <w:br/>
            </w:r>
            <w:r w:rsidRPr="00056ACD">
              <w:rPr>
                <w:rFonts w:ascii="ZF Sans" w:hAnsi="ZF Sans"/>
                <w:sz w:val="22"/>
                <w:szCs w:val="22"/>
              </w:rPr>
              <w:t>Eskalationsszenario</w:t>
            </w:r>
          </w:p>
          <w:p w14:paraId="31873473" w14:textId="77777777" w:rsidR="004934D8" w:rsidRDefault="000C6DDA" w:rsidP="000C6DDA">
            <w:pPr>
              <w:pStyle w:val="Standardeinzug"/>
              <w:ind w:left="0"/>
              <w:rPr>
                <w:rFonts w:ascii="ZF Sans" w:hAnsi="ZF Sans"/>
                <w:sz w:val="22"/>
                <w:szCs w:val="22"/>
              </w:rPr>
            </w:pPr>
            <w:r w:rsidRPr="00056ACD">
              <w:rPr>
                <w:rFonts w:ascii="ZF Sans" w:hAnsi="ZF Sans"/>
                <w:sz w:val="22"/>
                <w:szCs w:val="22"/>
              </w:rPr>
              <w:br/>
            </w:r>
            <w:r w:rsidRPr="00056ACD">
              <w:rPr>
                <w:rFonts w:ascii="ZF Sans" w:hAnsi="ZF Sans"/>
                <w:sz w:val="22"/>
                <w:szCs w:val="22"/>
              </w:rPr>
              <w:br/>
            </w:r>
            <w:r w:rsidRPr="00056ACD">
              <w:rPr>
                <w:rFonts w:ascii="ZF Sans" w:hAnsi="ZF Sans"/>
                <w:sz w:val="22"/>
                <w:szCs w:val="22"/>
              </w:rPr>
              <w:br/>
            </w:r>
          </w:p>
          <w:p w14:paraId="3EBFD93B" w14:textId="3CF4B3D4" w:rsidR="00DF0663" w:rsidRDefault="00DF0663" w:rsidP="000C6DDA">
            <w:pPr>
              <w:pStyle w:val="Standardeinzug"/>
              <w:ind w:left="0"/>
              <w:rPr>
                <w:rFonts w:ascii="ZF Sans" w:hAnsi="ZF Sans"/>
                <w:sz w:val="22"/>
                <w:szCs w:val="22"/>
              </w:rPr>
            </w:pPr>
            <w:r>
              <w:rPr>
                <w:rFonts w:ascii="ZF Sans" w:hAnsi="ZF Sans"/>
                <w:sz w:val="22"/>
                <w:szCs w:val="22"/>
              </w:rPr>
              <w:br/>
            </w:r>
            <w:r w:rsidR="000C6DDA" w:rsidRPr="00056ACD">
              <w:rPr>
                <w:rFonts w:ascii="ZF Sans" w:hAnsi="ZF Sans"/>
                <w:sz w:val="22"/>
                <w:szCs w:val="22"/>
              </w:rPr>
              <w:t>Projektteam</w:t>
            </w:r>
            <w:r w:rsidR="00821DAC" w:rsidRPr="00056ACD">
              <w:rPr>
                <w:rFonts w:ascii="ZF Sans" w:hAnsi="ZF Sans"/>
                <w:sz w:val="22"/>
                <w:szCs w:val="22"/>
              </w:rPr>
              <w:br/>
            </w:r>
            <w:r w:rsidR="00821DAC" w:rsidRPr="00056ACD">
              <w:rPr>
                <w:rFonts w:ascii="ZF Sans" w:hAnsi="ZF Sans"/>
                <w:sz w:val="22"/>
                <w:szCs w:val="22"/>
              </w:rPr>
              <w:br/>
            </w:r>
          </w:p>
          <w:p w14:paraId="12A3AAF4" w14:textId="77777777" w:rsidR="004934D8" w:rsidRDefault="004934D8" w:rsidP="000C6DDA">
            <w:pPr>
              <w:pStyle w:val="Standardeinzug"/>
              <w:ind w:left="0"/>
              <w:rPr>
                <w:rFonts w:ascii="ZF Sans" w:hAnsi="ZF Sans"/>
                <w:sz w:val="22"/>
                <w:szCs w:val="22"/>
              </w:rPr>
            </w:pPr>
          </w:p>
          <w:p w14:paraId="3EBFD93C" w14:textId="77777777" w:rsidR="00821DAC" w:rsidRPr="00056ACD" w:rsidRDefault="00821DAC" w:rsidP="00DF0663">
            <w:pPr>
              <w:pStyle w:val="Standardeinzug"/>
              <w:ind w:left="0"/>
              <w:rPr>
                <w:rFonts w:ascii="ZF Sans" w:hAnsi="ZF Sans"/>
                <w:sz w:val="22"/>
                <w:szCs w:val="22"/>
              </w:rPr>
            </w:pPr>
            <w:r w:rsidRPr="00056ACD">
              <w:rPr>
                <w:rFonts w:ascii="ZF Sans" w:hAnsi="ZF Sans"/>
                <w:sz w:val="22"/>
                <w:szCs w:val="22"/>
              </w:rPr>
              <w:t>Ablauf festlegen</w:t>
            </w:r>
            <w:r w:rsidRPr="00056ACD">
              <w:rPr>
                <w:rFonts w:ascii="ZF Sans" w:hAnsi="ZF Sans"/>
                <w:sz w:val="22"/>
                <w:szCs w:val="22"/>
              </w:rPr>
              <w:br/>
            </w:r>
          </w:p>
        </w:tc>
        <w:tc>
          <w:tcPr>
            <w:tcW w:w="6634" w:type="dxa"/>
          </w:tcPr>
          <w:p w14:paraId="3EBFD93D" w14:textId="77777777" w:rsidR="000C6DDA" w:rsidRPr="00056ACD" w:rsidRDefault="000C6DDA" w:rsidP="000C6DDA">
            <w:pPr>
              <w:pStyle w:val="Standardeinzug"/>
              <w:ind w:left="0"/>
              <w:rPr>
                <w:sz w:val="22"/>
              </w:rPr>
            </w:pPr>
            <w:r w:rsidRPr="00056ACD">
              <w:rPr>
                <w:sz w:val="22"/>
              </w:rPr>
              <w:t xml:space="preserve">Mögliche Lieferanten: </w:t>
            </w:r>
          </w:p>
          <w:p w14:paraId="3EBFD93E" w14:textId="77777777" w:rsidR="000C6DDA" w:rsidRPr="00056ACD" w:rsidRDefault="000C6DDA" w:rsidP="00D72A04">
            <w:pPr>
              <w:pStyle w:val="Standardeinzug"/>
              <w:numPr>
                <w:ilvl w:val="0"/>
                <w:numId w:val="2"/>
              </w:numPr>
              <w:ind w:left="283" w:hanging="284"/>
              <w:rPr>
                <w:sz w:val="22"/>
              </w:rPr>
            </w:pPr>
            <w:r w:rsidRPr="00056ACD">
              <w:rPr>
                <w:sz w:val="22"/>
              </w:rPr>
              <w:t xml:space="preserve">Projektleiter hat Lieferanten aus </w:t>
            </w:r>
            <w:r w:rsidR="00056ACD">
              <w:rPr>
                <w:sz w:val="22"/>
              </w:rPr>
              <w:t>Liste zugelassener Lieferanten</w:t>
            </w:r>
            <w:r w:rsidRPr="00056ACD">
              <w:rPr>
                <w:sz w:val="22"/>
              </w:rPr>
              <w:t xml:space="preserve"> auszuwählen.</w:t>
            </w:r>
          </w:p>
          <w:p w14:paraId="3EBFD93F" w14:textId="4F345E6D" w:rsidR="000C6DDA" w:rsidRPr="00056ACD" w:rsidRDefault="000C6DDA" w:rsidP="00D72A04">
            <w:pPr>
              <w:pStyle w:val="Standardeinzug"/>
              <w:numPr>
                <w:ilvl w:val="0"/>
                <w:numId w:val="2"/>
              </w:numPr>
              <w:ind w:left="283" w:hanging="284"/>
              <w:rPr>
                <w:sz w:val="22"/>
              </w:rPr>
            </w:pPr>
            <w:r w:rsidRPr="00056ACD">
              <w:rPr>
                <w:sz w:val="22"/>
              </w:rPr>
              <w:t xml:space="preserve">Ist schon zu diesem Zeitpunkt bekannt, dass es ein anderer Lieferant werden muss, ist Rücksprache durch Projektleiter mit Beteiligten (Instandhaltung, Einkauf, </w:t>
            </w:r>
            <w:r w:rsidR="00056ACD">
              <w:rPr>
                <w:sz w:val="22"/>
              </w:rPr>
              <w:t>Arbeitssicherheit</w:t>
            </w:r>
            <w:r w:rsidRPr="00056ACD">
              <w:rPr>
                <w:sz w:val="22"/>
              </w:rPr>
              <w:t>, Qualitätssicherung) zu halten.</w:t>
            </w:r>
          </w:p>
          <w:p w14:paraId="3EBFD940" w14:textId="77777777" w:rsidR="000C6DDA" w:rsidRPr="00056ACD" w:rsidRDefault="000C6DDA" w:rsidP="00D72A04">
            <w:pPr>
              <w:pStyle w:val="Standardeinzug"/>
              <w:numPr>
                <w:ilvl w:val="0"/>
                <w:numId w:val="2"/>
              </w:numPr>
              <w:ind w:left="567" w:hanging="284"/>
              <w:rPr>
                <w:sz w:val="22"/>
              </w:rPr>
            </w:pPr>
            <w:r w:rsidRPr="00056ACD">
              <w:rPr>
                <w:sz w:val="22"/>
              </w:rPr>
              <w:t xml:space="preserve">Eskalationsszenario </w:t>
            </w:r>
            <w:r w:rsidR="00DF0663">
              <w:rPr>
                <w:sz w:val="22"/>
              </w:rPr>
              <w:t>(</w:t>
            </w:r>
            <w:r w:rsidRPr="00056ACD">
              <w:rPr>
                <w:sz w:val="22"/>
              </w:rPr>
              <w:t>des Einkaufs</w:t>
            </w:r>
            <w:r w:rsidR="00DF0663">
              <w:rPr>
                <w:sz w:val="22"/>
              </w:rPr>
              <w:t>)</w:t>
            </w:r>
            <w:r w:rsidRPr="00056ACD">
              <w:rPr>
                <w:sz w:val="22"/>
              </w:rPr>
              <w:t xml:space="preserve"> durchlaufen</w:t>
            </w:r>
          </w:p>
          <w:p w14:paraId="3EBFD941" w14:textId="210B7C82" w:rsidR="00DF0663" w:rsidRDefault="000C6DDA" w:rsidP="00D72A04">
            <w:pPr>
              <w:pStyle w:val="Standardeinzug"/>
              <w:numPr>
                <w:ilvl w:val="0"/>
                <w:numId w:val="2"/>
              </w:numPr>
              <w:ind w:left="567" w:hanging="284"/>
              <w:rPr>
                <w:sz w:val="22"/>
              </w:rPr>
            </w:pPr>
            <w:r w:rsidRPr="00056ACD">
              <w:rPr>
                <w:sz w:val="22"/>
              </w:rPr>
              <w:t>Lieferant vor Auftragsvergabe prüfen/auditieren (Vorgaben bzw. Abstimmung)</w:t>
            </w:r>
            <w:r w:rsidRPr="00056ACD">
              <w:rPr>
                <w:sz w:val="22"/>
              </w:rPr>
              <w:br/>
              <w:t xml:space="preserve">Verfahren </w:t>
            </w:r>
            <w:r w:rsidR="00056ACD">
              <w:rPr>
                <w:sz w:val="22"/>
              </w:rPr>
              <w:t>am Standort</w:t>
            </w:r>
            <w:r w:rsidRPr="00056ACD">
              <w:rPr>
                <w:sz w:val="22"/>
              </w:rPr>
              <w:t xml:space="preserve"> abstimmen</w:t>
            </w:r>
            <w:r w:rsidRPr="00056ACD">
              <w:rPr>
                <w:sz w:val="22"/>
              </w:rPr>
              <w:br/>
            </w:r>
          </w:p>
          <w:p w14:paraId="3EBFD942" w14:textId="77777777" w:rsidR="000C6DDA" w:rsidRPr="00056ACD" w:rsidRDefault="000C6DDA" w:rsidP="00D72A04">
            <w:pPr>
              <w:pStyle w:val="Standardeinzug"/>
              <w:numPr>
                <w:ilvl w:val="0"/>
                <w:numId w:val="2"/>
              </w:numPr>
              <w:ind w:left="567" w:hanging="284"/>
              <w:rPr>
                <w:sz w:val="22"/>
              </w:rPr>
            </w:pPr>
            <w:r w:rsidRPr="00056ACD">
              <w:rPr>
                <w:sz w:val="22"/>
              </w:rPr>
              <w:t>Vorschlag:</w:t>
            </w:r>
          </w:p>
          <w:p w14:paraId="3EBFD943" w14:textId="77777777" w:rsidR="000C6DDA" w:rsidRPr="00056ACD" w:rsidRDefault="000C6DDA" w:rsidP="00D72A04">
            <w:pPr>
              <w:pStyle w:val="Standardeinzug"/>
              <w:numPr>
                <w:ilvl w:val="0"/>
                <w:numId w:val="2"/>
              </w:numPr>
              <w:spacing w:before="0"/>
              <w:ind w:left="850" w:hanging="284"/>
              <w:rPr>
                <w:sz w:val="22"/>
              </w:rPr>
            </w:pPr>
            <w:r w:rsidRPr="00056ACD">
              <w:rPr>
                <w:sz w:val="22"/>
              </w:rPr>
              <w:t>Delegation aus Projektleiter, Einkauf, Instandhaltung, Sicherheit und Umwelt, Qualitätssicherung und weitere fahren zum Lieferanten, abhängig von zu beschaffender Anlage</w:t>
            </w:r>
          </w:p>
          <w:p w14:paraId="3EBFD944" w14:textId="77777777" w:rsidR="000C6DDA" w:rsidRPr="00056ACD" w:rsidRDefault="000C6DDA" w:rsidP="00D72A04">
            <w:pPr>
              <w:pStyle w:val="Standardeinzug"/>
              <w:numPr>
                <w:ilvl w:val="0"/>
                <w:numId w:val="2"/>
              </w:numPr>
              <w:spacing w:before="0"/>
              <w:ind w:left="1134" w:hanging="284"/>
              <w:rPr>
                <w:sz w:val="22"/>
              </w:rPr>
            </w:pPr>
            <w:r w:rsidRPr="00056ACD">
              <w:rPr>
                <w:sz w:val="22"/>
              </w:rPr>
              <w:t>Prüfung nach festgelegtem Ablauf</w:t>
            </w:r>
          </w:p>
          <w:p w14:paraId="3EBFD945" w14:textId="77777777" w:rsidR="000C6DDA" w:rsidRPr="00056ACD" w:rsidRDefault="000C6DDA" w:rsidP="00D72A04">
            <w:pPr>
              <w:pStyle w:val="Standardeinzug"/>
              <w:numPr>
                <w:ilvl w:val="0"/>
                <w:numId w:val="2"/>
              </w:numPr>
              <w:spacing w:before="0"/>
              <w:ind w:left="1134" w:hanging="284"/>
              <w:rPr>
                <w:sz w:val="22"/>
              </w:rPr>
            </w:pPr>
            <w:r w:rsidRPr="00056ACD">
              <w:rPr>
                <w:sz w:val="22"/>
              </w:rPr>
              <w:t>Organisation des Lieferanten</w:t>
            </w:r>
          </w:p>
          <w:p w14:paraId="3EBFD946" w14:textId="77777777" w:rsidR="000C6DDA" w:rsidRPr="00056ACD" w:rsidRDefault="000C6DDA" w:rsidP="00D72A04">
            <w:pPr>
              <w:pStyle w:val="Standardeinzug"/>
              <w:numPr>
                <w:ilvl w:val="0"/>
                <w:numId w:val="2"/>
              </w:numPr>
              <w:spacing w:before="0"/>
              <w:ind w:left="1134" w:hanging="284"/>
              <w:rPr>
                <w:sz w:val="22"/>
              </w:rPr>
            </w:pPr>
            <w:r w:rsidRPr="00056ACD">
              <w:rPr>
                <w:sz w:val="22"/>
              </w:rPr>
              <w:t>Ausbildung Mitarbeiter Lieferant</w:t>
            </w:r>
          </w:p>
          <w:p w14:paraId="3EBFD947" w14:textId="77777777" w:rsidR="000C6DDA" w:rsidRPr="00056ACD" w:rsidRDefault="000C6DDA" w:rsidP="00D72A04">
            <w:pPr>
              <w:pStyle w:val="Standardeinzug"/>
              <w:numPr>
                <w:ilvl w:val="0"/>
                <w:numId w:val="2"/>
              </w:numPr>
              <w:spacing w:before="0"/>
              <w:ind w:left="1134" w:hanging="284"/>
              <w:rPr>
                <w:sz w:val="22"/>
              </w:rPr>
            </w:pPr>
            <w:r w:rsidRPr="00056ACD">
              <w:rPr>
                <w:sz w:val="22"/>
              </w:rPr>
              <w:t>Wie plant, konstruiert, baut Lieferant</w:t>
            </w:r>
          </w:p>
          <w:p w14:paraId="3EBFD948" w14:textId="77777777" w:rsidR="000C6DDA" w:rsidRPr="00056ACD" w:rsidRDefault="000C6DDA" w:rsidP="00D72A04">
            <w:pPr>
              <w:pStyle w:val="Standardeinzug"/>
              <w:numPr>
                <w:ilvl w:val="0"/>
                <w:numId w:val="2"/>
              </w:numPr>
              <w:spacing w:before="0"/>
              <w:ind w:left="1134" w:hanging="284"/>
              <w:rPr>
                <w:sz w:val="22"/>
              </w:rPr>
            </w:pPr>
            <w:r w:rsidRPr="00056ACD">
              <w:rPr>
                <w:sz w:val="22"/>
              </w:rPr>
              <w:t>Service (Verfügbarkeit, Fachkompetenz MA)</w:t>
            </w:r>
          </w:p>
          <w:p w14:paraId="3EBFD949" w14:textId="77777777" w:rsidR="000C6DDA" w:rsidRPr="00056ACD" w:rsidRDefault="000C6DDA" w:rsidP="00D72A04">
            <w:pPr>
              <w:pStyle w:val="Standardeinzug"/>
              <w:numPr>
                <w:ilvl w:val="0"/>
                <w:numId w:val="2"/>
              </w:numPr>
              <w:spacing w:before="0"/>
              <w:ind w:left="1134" w:hanging="284"/>
              <w:rPr>
                <w:sz w:val="22"/>
              </w:rPr>
            </w:pPr>
            <w:r w:rsidRPr="00056ACD">
              <w:rPr>
                <w:sz w:val="22"/>
              </w:rPr>
              <w:t>Einhaltung technische Liefervorschrift</w:t>
            </w:r>
          </w:p>
          <w:p w14:paraId="3EBFD94A" w14:textId="77777777" w:rsidR="000C6DDA" w:rsidRPr="00056ACD" w:rsidRDefault="000C6DDA" w:rsidP="00D72A04">
            <w:pPr>
              <w:pStyle w:val="Standardeinzug"/>
              <w:numPr>
                <w:ilvl w:val="0"/>
                <w:numId w:val="2"/>
              </w:numPr>
              <w:spacing w:before="0"/>
              <w:ind w:left="1134" w:hanging="284"/>
              <w:rPr>
                <w:sz w:val="22"/>
              </w:rPr>
            </w:pPr>
            <w:r w:rsidRPr="00056ACD">
              <w:rPr>
                <w:sz w:val="22"/>
              </w:rPr>
              <w:t>Einhaltung gesetzlicher Auflagen</w:t>
            </w:r>
          </w:p>
          <w:p w14:paraId="3EBFD94B" w14:textId="77777777" w:rsidR="000C6DDA" w:rsidRPr="00056ACD" w:rsidRDefault="000C6DDA" w:rsidP="00D72A04">
            <w:pPr>
              <w:pStyle w:val="Standardeinzug"/>
              <w:numPr>
                <w:ilvl w:val="0"/>
                <w:numId w:val="2"/>
              </w:numPr>
              <w:spacing w:before="0"/>
              <w:ind w:left="1134" w:hanging="284"/>
              <w:rPr>
                <w:sz w:val="22"/>
              </w:rPr>
            </w:pPr>
            <w:r w:rsidRPr="00056ACD">
              <w:rPr>
                <w:sz w:val="22"/>
              </w:rPr>
              <w:t>Organisation zur Planung und Umsetzung Sicherheit</w:t>
            </w:r>
          </w:p>
          <w:p w14:paraId="3EBFD94C" w14:textId="77777777" w:rsidR="000C6DDA" w:rsidRPr="00056ACD" w:rsidRDefault="000C6DDA" w:rsidP="00D72A04">
            <w:pPr>
              <w:pStyle w:val="Standardeinzug"/>
              <w:numPr>
                <w:ilvl w:val="0"/>
                <w:numId w:val="2"/>
              </w:numPr>
              <w:spacing w:before="0"/>
              <w:ind w:left="1134" w:hanging="284"/>
              <w:rPr>
                <w:sz w:val="22"/>
              </w:rPr>
            </w:pPr>
            <w:r w:rsidRPr="00056ACD">
              <w:rPr>
                <w:sz w:val="22"/>
              </w:rPr>
              <w:t>Wirtschaftlicher Zustand</w:t>
            </w:r>
          </w:p>
          <w:p w14:paraId="3EBFD94D" w14:textId="77777777" w:rsidR="000C6DDA" w:rsidRPr="00056ACD" w:rsidRDefault="000C6DDA" w:rsidP="00D72A04">
            <w:pPr>
              <w:pStyle w:val="Standardeinzug"/>
              <w:numPr>
                <w:ilvl w:val="0"/>
                <w:numId w:val="2"/>
              </w:numPr>
              <w:spacing w:before="0"/>
              <w:ind w:left="1134" w:hanging="284"/>
              <w:rPr>
                <w:sz w:val="22"/>
              </w:rPr>
            </w:pPr>
            <w:r w:rsidRPr="00056ACD">
              <w:rPr>
                <w:sz w:val="22"/>
              </w:rPr>
              <w:t>Begutachtung Referenzanlagen</w:t>
            </w:r>
          </w:p>
          <w:p w14:paraId="3EBFD94E" w14:textId="77777777" w:rsidR="000C6DDA" w:rsidRPr="00056ACD" w:rsidRDefault="000C6DDA" w:rsidP="00D72A04">
            <w:pPr>
              <w:pStyle w:val="Standardeinzug"/>
              <w:numPr>
                <w:ilvl w:val="0"/>
                <w:numId w:val="2"/>
              </w:numPr>
              <w:spacing w:before="0"/>
              <w:ind w:left="1134" w:hanging="284"/>
              <w:rPr>
                <w:sz w:val="22"/>
              </w:rPr>
            </w:pPr>
            <w:r w:rsidRPr="00056ACD">
              <w:rPr>
                <w:sz w:val="22"/>
              </w:rPr>
              <w:t>Prüfung Dokumentation</w:t>
            </w:r>
          </w:p>
          <w:p w14:paraId="3EBFD94F" w14:textId="77777777" w:rsidR="00F633B6" w:rsidRPr="00056ACD" w:rsidRDefault="000C6DDA" w:rsidP="00F118B2">
            <w:pPr>
              <w:pStyle w:val="Standardeinzug"/>
              <w:numPr>
                <w:ilvl w:val="0"/>
                <w:numId w:val="2"/>
              </w:numPr>
              <w:spacing w:before="0"/>
              <w:ind w:left="1134" w:hanging="284"/>
              <w:rPr>
                <w:sz w:val="22"/>
                <w:szCs w:val="22"/>
              </w:rPr>
            </w:pPr>
            <w:r w:rsidRPr="00056ACD">
              <w:rPr>
                <w:sz w:val="22"/>
              </w:rPr>
              <w:t>…</w:t>
            </w:r>
          </w:p>
        </w:tc>
      </w:tr>
    </w:tbl>
    <w:p w14:paraId="3EBFD951" w14:textId="77777777" w:rsidR="0020300E" w:rsidRDefault="0020300E" w:rsidP="0020300E">
      <w:pPr>
        <w:pStyle w:val="berschrift4"/>
      </w:pPr>
      <w:bookmarkStart w:id="17" w:name="_Toc495167810"/>
      <w:r w:rsidRPr="00846E59">
        <w:rPr>
          <w:b/>
          <w:color w:val="FFFFFF" w:themeColor="background1"/>
          <w:highlight w:val="red"/>
        </w:rPr>
        <w:t>GATE:</w:t>
      </w:r>
      <w:r>
        <w:t xml:space="preserve"> Lastenheft</w:t>
      </w:r>
      <w:bookmarkEnd w:id="17"/>
    </w:p>
    <w:p w14:paraId="3EBFD952" w14:textId="746F2BC0" w:rsidR="005D52A5" w:rsidRPr="00951FF4" w:rsidRDefault="005D52A5" w:rsidP="005D52A5">
      <w:pPr>
        <w:pStyle w:val="Standardeinzug"/>
        <w:rPr>
          <w:sz w:val="22"/>
        </w:rPr>
      </w:pPr>
      <w:r w:rsidRPr="00951FF4">
        <w:rPr>
          <w:sz w:val="22"/>
        </w:rPr>
        <w:t>Lastenheft wird an die Bereiche verteilt, die dort auch unterschreiben</w:t>
      </w:r>
      <w:r w:rsidR="00345818">
        <w:rPr>
          <w:sz w:val="22"/>
        </w:rPr>
        <w:t xml:space="preserve"> bzw. es freigeben</w:t>
      </w:r>
      <w:r w:rsidRPr="00951FF4">
        <w:rPr>
          <w:sz w:val="22"/>
        </w:rPr>
        <w:t xml:space="preserve">. </w:t>
      </w:r>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951FF4" w:rsidRPr="00951FF4" w14:paraId="3EBFD98A" w14:textId="77777777" w:rsidTr="003C2FB1">
        <w:tc>
          <w:tcPr>
            <w:tcW w:w="2835" w:type="dxa"/>
          </w:tcPr>
          <w:p w14:paraId="6FB2EB7F" w14:textId="328172FF" w:rsidR="004934D8" w:rsidRPr="00951FF4" w:rsidRDefault="006673AE" w:rsidP="003C2FB1">
            <w:pPr>
              <w:pStyle w:val="Standardeinzug"/>
              <w:ind w:left="0"/>
              <w:rPr>
                <w:rFonts w:ascii="ZF Sans" w:hAnsi="ZF Sans"/>
                <w:sz w:val="22"/>
                <w:szCs w:val="22"/>
              </w:rPr>
            </w:pPr>
            <w:r w:rsidRPr="00951FF4">
              <w:rPr>
                <w:rFonts w:ascii="ZF Sans" w:hAnsi="ZF Sans"/>
                <w:sz w:val="22"/>
                <w:szCs w:val="22"/>
              </w:rPr>
              <w:br/>
            </w:r>
            <w:r w:rsidR="004934D8">
              <w:rPr>
                <w:rFonts w:ascii="ZF Sans" w:hAnsi="ZF Sans"/>
                <w:sz w:val="22"/>
                <w:szCs w:val="22"/>
              </w:rPr>
              <w:br/>
            </w:r>
            <w:r w:rsidR="004934D8">
              <w:rPr>
                <w:rFonts w:ascii="ZF Sans" w:hAnsi="ZF Sans"/>
                <w:sz w:val="22"/>
                <w:szCs w:val="22"/>
              </w:rPr>
              <w:br/>
            </w:r>
          </w:p>
          <w:p w14:paraId="1292CF1D" w14:textId="77777777" w:rsidR="004934D8" w:rsidRDefault="006673AE" w:rsidP="003C2FB1">
            <w:pPr>
              <w:pStyle w:val="Standardeinzug"/>
              <w:ind w:left="0"/>
              <w:rPr>
                <w:rFonts w:ascii="ZF Sans" w:hAnsi="ZF Sans"/>
                <w:sz w:val="22"/>
                <w:szCs w:val="22"/>
              </w:rPr>
            </w:pPr>
            <w:r w:rsidRPr="00951FF4">
              <w:rPr>
                <w:rFonts w:ascii="ZF Sans" w:hAnsi="ZF Sans"/>
                <w:sz w:val="22"/>
                <w:szCs w:val="22"/>
              </w:rPr>
              <w:t>Anfra</w:t>
            </w:r>
            <w:r w:rsidR="004934D8">
              <w:rPr>
                <w:rFonts w:ascii="ZF Sans" w:hAnsi="ZF Sans"/>
                <w:sz w:val="22"/>
                <w:szCs w:val="22"/>
              </w:rPr>
              <w:t>genummer Lastenheft vom Einkauf</w:t>
            </w:r>
          </w:p>
          <w:p w14:paraId="3EBFD955" w14:textId="2A1F6C84" w:rsidR="006673AE" w:rsidRPr="00951FF4" w:rsidRDefault="00DF0663" w:rsidP="003C2FB1">
            <w:pPr>
              <w:pStyle w:val="Standardeinzug"/>
              <w:ind w:left="0"/>
              <w:rPr>
                <w:rFonts w:ascii="ZF Sans" w:hAnsi="ZF Sans"/>
                <w:sz w:val="22"/>
                <w:szCs w:val="22"/>
              </w:rPr>
            </w:pPr>
            <w:r>
              <w:rPr>
                <w:rFonts w:ascii="ZF Sans" w:hAnsi="ZF Sans"/>
                <w:sz w:val="22"/>
                <w:szCs w:val="22"/>
              </w:rPr>
              <w:br/>
            </w:r>
            <w:r w:rsidR="006673AE" w:rsidRPr="00951FF4">
              <w:rPr>
                <w:rFonts w:ascii="ZF Sans" w:hAnsi="ZF Sans"/>
                <w:sz w:val="22"/>
                <w:szCs w:val="22"/>
              </w:rPr>
              <w:t>gemeinsame Erarbeitung und Freigabe</w:t>
            </w:r>
          </w:p>
          <w:p w14:paraId="3EBFD956" w14:textId="77777777" w:rsidR="00712D3D" w:rsidRPr="00951FF4" w:rsidRDefault="00712D3D" w:rsidP="003C2FB1">
            <w:pPr>
              <w:pStyle w:val="Standardeinzug"/>
              <w:ind w:left="0"/>
              <w:rPr>
                <w:rFonts w:ascii="ZF Sans" w:hAnsi="ZF Sans"/>
                <w:sz w:val="22"/>
                <w:szCs w:val="22"/>
              </w:rPr>
            </w:pPr>
            <w:r w:rsidRPr="00951FF4">
              <w:rPr>
                <w:rFonts w:ascii="ZF Sans" w:hAnsi="ZF Sans"/>
                <w:sz w:val="22"/>
                <w:szCs w:val="22"/>
              </w:rPr>
              <w:br/>
            </w:r>
          </w:p>
          <w:p w14:paraId="3EBFD957" w14:textId="77777777" w:rsidR="00712D3D" w:rsidRPr="00951FF4" w:rsidRDefault="00712D3D" w:rsidP="003C2FB1">
            <w:pPr>
              <w:pStyle w:val="Standardeinzug"/>
              <w:ind w:left="0"/>
              <w:rPr>
                <w:rFonts w:ascii="ZF Sans" w:hAnsi="ZF Sans"/>
                <w:sz w:val="22"/>
                <w:szCs w:val="22"/>
              </w:rPr>
            </w:pPr>
          </w:p>
          <w:p w14:paraId="3EBFD958" w14:textId="77777777" w:rsidR="00712D3D" w:rsidRPr="00951FF4" w:rsidRDefault="00712D3D" w:rsidP="003C2FB1">
            <w:pPr>
              <w:pStyle w:val="Standardeinzug"/>
              <w:ind w:left="0"/>
              <w:rPr>
                <w:rFonts w:ascii="ZF Sans" w:hAnsi="ZF Sans"/>
                <w:sz w:val="22"/>
                <w:szCs w:val="22"/>
              </w:rPr>
            </w:pPr>
          </w:p>
          <w:p w14:paraId="3EBFD959" w14:textId="77777777" w:rsidR="00712D3D" w:rsidRPr="00951FF4" w:rsidRDefault="00712D3D" w:rsidP="003C2FB1">
            <w:pPr>
              <w:pStyle w:val="Standardeinzug"/>
              <w:ind w:left="0"/>
              <w:rPr>
                <w:rFonts w:ascii="ZF Sans" w:hAnsi="ZF Sans"/>
                <w:sz w:val="22"/>
                <w:szCs w:val="22"/>
              </w:rPr>
            </w:pPr>
          </w:p>
          <w:p w14:paraId="3EBFD95A" w14:textId="77777777" w:rsidR="00712D3D" w:rsidRPr="00951FF4" w:rsidRDefault="00712D3D" w:rsidP="003C2FB1">
            <w:pPr>
              <w:pStyle w:val="Standardeinzug"/>
              <w:ind w:left="0"/>
              <w:rPr>
                <w:rFonts w:ascii="ZF Sans" w:hAnsi="ZF Sans"/>
                <w:sz w:val="22"/>
                <w:szCs w:val="22"/>
              </w:rPr>
            </w:pPr>
          </w:p>
          <w:p w14:paraId="3EBFD95B" w14:textId="77777777" w:rsidR="00712D3D" w:rsidRPr="00951FF4" w:rsidRDefault="00712D3D" w:rsidP="003C2FB1">
            <w:pPr>
              <w:pStyle w:val="Standardeinzug"/>
              <w:ind w:left="0"/>
              <w:rPr>
                <w:rFonts w:ascii="ZF Sans" w:hAnsi="ZF Sans"/>
                <w:sz w:val="22"/>
                <w:szCs w:val="22"/>
              </w:rPr>
            </w:pPr>
          </w:p>
          <w:p w14:paraId="3EBFD95C" w14:textId="77777777" w:rsidR="00712D3D" w:rsidRPr="00951FF4" w:rsidRDefault="00712D3D" w:rsidP="003C2FB1">
            <w:pPr>
              <w:pStyle w:val="Standardeinzug"/>
              <w:ind w:left="0"/>
              <w:rPr>
                <w:rFonts w:ascii="ZF Sans" w:hAnsi="ZF Sans"/>
                <w:sz w:val="22"/>
                <w:szCs w:val="22"/>
              </w:rPr>
            </w:pPr>
          </w:p>
          <w:p w14:paraId="3EBFD95D" w14:textId="77777777" w:rsidR="00712D3D" w:rsidRPr="00951FF4" w:rsidRDefault="00712D3D" w:rsidP="003C2FB1">
            <w:pPr>
              <w:pStyle w:val="Standardeinzug"/>
              <w:ind w:left="0"/>
              <w:rPr>
                <w:rFonts w:ascii="ZF Sans" w:hAnsi="ZF Sans"/>
                <w:sz w:val="22"/>
                <w:szCs w:val="22"/>
              </w:rPr>
            </w:pPr>
          </w:p>
          <w:p w14:paraId="3EBFD95E" w14:textId="77777777" w:rsidR="00712D3D" w:rsidRPr="00951FF4" w:rsidRDefault="00712D3D" w:rsidP="003C2FB1">
            <w:pPr>
              <w:pStyle w:val="Standardeinzug"/>
              <w:ind w:left="0"/>
              <w:rPr>
                <w:rFonts w:ascii="ZF Sans" w:hAnsi="ZF Sans"/>
                <w:sz w:val="22"/>
                <w:szCs w:val="22"/>
              </w:rPr>
            </w:pPr>
          </w:p>
          <w:p w14:paraId="3EBFD95F" w14:textId="77777777" w:rsidR="00712D3D" w:rsidRPr="00951FF4" w:rsidRDefault="00712D3D" w:rsidP="003C2FB1">
            <w:pPr>
              <w:pStyle w:val="Standardeinzug"/>
              <w:ind w:left="0"/>
              <w:rPr>
                <w:rFonts w:ascii="ZF Sans" w:hAnsi="ZF Sans"/>
                <w:sz w:val="22"/>
                <w:szCs w:val="22"/>
              </w:rPr>
            </w:pPr>
          </w:p>
          <w:p w14:paraId="3EBFD960" w14:textId="77777777" w:rsidR="00712D3D" w:rsidRPr="00951FF4" w:rsidRDefault="00712D3D" w:rsidP="003C2FB1">
            <w:pPr>
              <w:pStyle w:val="Standardeinzug"/>
              <w:ind w:left="0"/>
              <w:rPr>
                <w:rFonts w:ascii="ZF Sans" w:hAnsi="ZF Sans"/>
                <w:sz w:val="22"/>
                <w:szCs w:val="22"/>
              </w:rPr>
            </w:pPr>
          </w:p>
          <w:p w14:paraId="3EBFD961" w14:textId="77777777" w:rsidR="00712D3D" w:rsidRPr="00951FF4" w:rsidRDefault="00712D3D" w:rsidP="003C2FB1">
            <w:pPr>
              <w:pStyle w:val="Standardeinzug"/>
              <w:ind w:left="0"/>
              <w:rPr>
                <w:rFonts w:ascii="ZF Sans" w:hAnsi="ZF Sans"/>
                <w:sz w:val="22"/>
                <w:szCs w:val="22"/>
              </w:rPr>
            </w:pPr>
          </w:p>
          <w:p w14:paraId="3EBFD962" w14:textId="77777777" w:rsidR="00712D3D" w:rsidRPr="00951FF4" w:rsidRDefault="00712D3D" w:rsidP="003C2FB1">
            <w:pPr>
              <w:pStyle w:val="Standardeinzug"/>
              <w:ind w:left="0"/>
              <w:rPr>
                <w:rFonts w:ascii="ZF Sans" w:hAnsi="ZF Sans"/>
                <w:sz w:val="22"/>
                <w:szCs w:val="22"/>
              </w:rPr>
            </w:pPr>
          </w:p>
          <w:p w14:paraId="3EBFD963" w14:textId="77777777" w:rsidR="00712D3D" w:rsidRPr="00951FF4" w:rsidRDefault="00712D3D" w:rsidP="003C2FB1">
            <w:pPr>
              <w:pStyle w:val="Standardeinzug"/>
              <w:ind w:left="0"/>
              <w:rPr>
                <w:rFonts w:ascii="ZF Sans" w:hAnsi="ZF Sans"/>
                <w:sz w:val="22"/>
                <w:szCs w:val="22"/>
              </w:rPr>
            </w:pPr>
          </w:p>
          <w:p w14:paraId="3EBFD964" w14:textId="77777777" w:rsidR="005848EE" w:rsidRDefault="00712D3D" w:rsidP="003C2FB1">
            <w:pPr>
              <w:pStyle w:val="Standardeinzug"/>
              <w:ind w:left="0"/>
              <w:rPr>
                <w:rFonts w:ascii="ZF Sans" w:hAnsi="ZF Sans"/>
                <w:sz w:val="22"/>
                <w:szCs w:val="22"/>
              </w:rPr>
            </w:pPr>
            <w:r w:rsidRPr="00951FF4">
              <w:rPr>
                <w:rFonts w:ascii="ZF Sans" w:hAnsi="ZF Sans"/>
                <w:sz w:val="22"/>
                <w:szCs w:val="22"/>
              </w:rPr>
              <w:br/>
            </w:r>
          </w:p>
          <w:p w14:paraId="3EBFD965" w14:textId="77777777" w:rsidR="00C016BB" w:rsidRDefault="00C016BB" w:rsidP="003C2FB1">
            <w:pPr>
              <w:pStyle w:val="Standardeinzug"/>
              <w:ind w:left="0"/>
              <w:rPr>
                <w:rFonts w:ascii="ZF Sans" w:hAnsi="ZF Sans"/>
                <w:sz w:val="22"/>
                <w:szCs w:val="22"/>
              </w:rPr>
            </w:pPr>
          </w:p>
          <w:p w14:paraId="3EBFD966" w14:textId="77777777" w:rsidR="00C016BB" w:rsidRDefault="00C016BB" w:rsidP="003C2FB1">
            <w:pPr>
              <w:pStyle w:val="Standardeinzug"/>
              <w:ind w:left="0"/>
              <w:rPr>
                <w:rFonts w:ascii="ZF Sans" w:hAnsi="ZF Sans"/>
                <w:sz w:val="22"/>
                <w:szCs w:val="22"/>
              </w:rPr>
            </w:pPr>
          </w:p>
          <w:p w14:paraId="239D7965" w14:textId="77777777" w:rsidR="004934D8" w:rsidRDefault="00DF0663" w:rsidP="003C2FB1">
            <w:pPr>
              <w:pStyle w:val="Standardeinzug"/>
              <w:ind w:left="0"/>
              <w:rPr>
                <w:rFonts w:ascii="ZF Sans" w:hAnsi="ZF Sans"/>
                <w:sz w:val="22"/>
                <w:szCs w:val="22"/>
              </w:rPr>
            </w:pPr>
            <w:r>
              <w:rPr>
                <w:rFonts w:ascii="ZF Sans" w:hAnsi="ZF Sans"/>
                <w:sz w:val="22"/>
                <w:szCs w:val="22"/>
              </w:rPr>
              <w:br/>
            </w:r>
            <w:r>
              <w:rPr>
                <w:rFonts w:ascii="ZF Sans" w:hAnsi="ZF Sans"/>
                <w:sz w:val="22"/>
                <w:szCs w:val="22"/>
              </w:rPr>
              <w:br/>
            </w:r>
            <w:r w:rsidR="004934D8">
              <w:rPr>
                <w:rFonts w:ascii="ZF Sans" w:hAnsi="ZF Sans"/>
                <w:sz w:val="22"/>
                <w:szCs w:val="22"/>
              </w:rPr>
              <w:br/>
            </w:r>
            <w:r w:rsidR="004934D8">
              <w:rPr>
                <w:rFonts w:ascii="ZF Sans" w:hAnsi="ZF Sans"/>
                <w:sz w:val="22"/>
                <w:szCs w:val="22"/>
              </w:rPr>
              <w:br/>
            </w:r>
            <w:r w:rsidR="004934D8">
              <w:rPr>
                <w:rFonts w:ascii="ZF Sans" w:hAnsi="ZF Sans"/>
                <w:sz w:val="22"/>
                <w:szCs w:val="22"/>
              </w:rPr>
              <w:br/>
            </w:r>
            <w:r w:rsidR="00712D3D" w:rsidRPr="00951FF4">
              <w:rPr>
                <w:rFonts w:ascii="ZF Sans" w:hAnsi="ZF Sans"/>
                <w:sz w:val="22"/>
                <w:szCs w:val="22"/>
              </w:rPr>
              <w:t>Lastenheft bei Eigenbau</w:t>
            </w:r>
            <w:r w:rsidR="00712D3D" w:rsidRPr="00951FF4">
              <w:rPr>
                <w:rFonts w:ascii="ZF Sans" w:hAnsi="ZF Sans"/>
                <w:sz w:val="22"/>
                <w:szCs w:val="22"/>
              </w:rPr>
              <w:br/>
            </w:r>
            <w:r>
              <w:rPr>
                <w:rFonts w:ascii="ZF Sans" w:hAnsi="ZF Sans"/>
                <w:sz w:val="22"/>
                <w:szCs w:val="22"/>
              </w:rPr>
              <w:br/>
            </w:r>
          </w:p>
          <w:p w14:paraId="3EBFD967" w14:textId="46009EB5" w:rsidR="00712D3D" w:rsidRPr="00951FF4" w:rsidRDefault="00712D3D" w:rsidP="003C2FB1">
            <w:pPr>
              <w:pStyle w:val="Standardeinzug"/>
              <w:ind w:left="0"/>
              <w:rPr>
                <w:rFonts w:ascii="ZF Sans" w:hAnsi="ZF Sans"/>
                <w:sz w:val="22"/>
                <w:szCs w:val="22"/>
              </w:rPr>
            </w:pPr>
            <w:r w:rsidRPr="00951FF4">
              <w:rPr>
                <w:rFonts w:ascii="ZF Sans" w:hAnsi="ZF Sans"/>
                <w:sz w:val="22"/>
                <w:szCs w:val="22"/>
              </w:rPr>
              <w:t>Regelung für den Kauf baugleicher Maschinen</w:t>
            </w:r>
            <w:r w:rsidRPr="00951FF4">
              <w:rPr>
                <w:rFonts w:ascii="ZF Sans" w:hAnsi="ZF Sans"/>
                <w:sz w:val="22"/>
                <w:szCs w:val="22"/>
              </w:rPr>
              <w:br/>
            </w:r>
            <w:r w:rsidRPr="00951FF4">
              <w:rPr>
                <w:rFonts w:ascii="ZF Sans" w:hAnsi="ZF Sans"/>
                <w:sz w:val="22"/>
                <w:szCs w:val="22"/>
              </w:rPr>
              <w:br/>
            </w:r>
            <w:r w:rsidR="004934D8">
              <w:rPr>
                <w:rFonts w:ascii="ZF Sans" w:hAnsi="ZF Sans"/>
                <w:sz w:val="22"/>
                <w:szCs w:val="22"/>
              </w:rPr>
              <w:br/>
            </w:r>
            <w:r w:rsidRPr="00951FF4">
              <w:rPr>
                <w:rFonts w:ascii="ZF Sans" w:hAnsi="ZF Sans"/>
                <w:sz w:val="22"/>
                <w:szCs w:val="22"/>
              </w:rPr>
              <w:br/>
              <w:t>MBP stoppt, wenn Voraussetzungen nicht er</w:t>
            </w:r>
            <w:r w:rsidR="007F1BA7" w:rsidRPr="00951FF4">
              <w:rPr>
                <w:rFonts w:ascii="ZF Sans" w:hAnsi="ZF Sans"/>
                <w:sz w:val="22"/>
                <w:szCs w:val="22"/>
              </w:rPr>
              <w:t>f</w:t>
            </w:r>
            <w:r w:rsidRPr="00951FF4">
              <w:rPr>
                <w:rFonts w:ascii="ZF Sans" w:hAnsi="ZF Sans"/>
                <w:sz w:val="22"/>
                <w:szCs w:val="22"/>
              </w:rPr>
              <w:t>üllt</w:t>
            </w:r>
          </w:p>
          <w:p w14:paraId="3EBFD968" w14:textId="77777777" w:rsidR="00712D3D" w:rsidRPr="00951FF4" w:rsidRDefault="00712D3D" w:rsidP="003C2FB1">
            <w:pPr>
              <w:pStyle w:val="Standardeinzug"/>
              <w:ind w:left="0"/>
              <w:rPr>
                <w:rFonts w:ascii="ZF Sans" w:hAnsi="ZF Sans"/>
                <w:sz w:val="22"/>
                <w:szCs w:val="22"/>
              </w:rPr>
            </w:pPr>
          </w:p>
          <w:p w14:paraId="1A757E37" w14:textId="77777777" w:rsidR="004934D8" w:rsidRDefault="004934D8" w:rsidP="00DF0663">
            <w:pPr>
              <w:pStyle w:val="Standardeinzug"/>
              <w:ind w:left="0"/>
              <w:rPr>
                <w:rFonts w:ascii="ZF Sans" w:hAnsi="ZF Sans"/>
                <w:sz w:val="22"/>
                <w:szCs w:val="22"/>
              </w:rPr>
            </w:pPr>
          </w:p>
          <w:p w14:paraId="3EBFD969" w14:textId="5236C6CD" w:rsidR="00712D3D" w:rsidRPr="00951FF4" w:rsidRDefault="00DF0663" w:rsidP="00DF0663">
            <w:pPr>
              <w:pStyle w:val="Standardeinzug"/>
              <w:ind w:left="0"/>
              <w:rPr>
                <w:rFonts w:ascii="ZF Sans" w:hAnsi="ZF Sans"/>
                <w:sz w:val="22"/>
                <w:szCs w:val="22"/>
              </w:rPr>
            </w:pPr>
            <w:r>
              <w:rPr>
                <w:rFonts w:ascii="ZF Sans" w:hAnsi="ZF Sans"/>
                <w:sz w:val="22"/>
                <w:szCs w:val="22"/>
              </w:rPr>
              <w:br/>
            </w:r>
            <w:r w:rsidR="00712D3D" w:rsidRPr="00951FF4">
              <w:rPr>
                <w:rFonts w:ascii="ZF Sans" w:hAnsi="ZF Sans"/>
                <w:sz w:val="22"/>
                <w:szCs w:val="22"/>
              </w:rPr>
              <w:t>Keine nachträgliche Legitimation</w:t>
            </w:r>
          </w:p>
        </w:tc>
        <w:tc>
          <w:tcPr>
            <w:tcW w:w="6634" w:type="dxa"/>
          </w:tcPr>
          <w:p w14:paraId="3EBFD96A" w14:textId="77777777" w:rsidR="00821DAC" w:rsidRPr="00951FF4" w:rsidRDefault="00821DAC" w:rsidP="006673AE">
            <w:pPr>
              <w:pStyle w:val="Standardeinzug"/>
              <w:ind w:left="0"/>
              <w:rPr>
                <w:sz w:val="22"/>
              </w:rPr>
            </w:pPr>
            <w:r w:rsidRPr="00951FF4">
              <w:rPr>
                <w:sz w:val="22"/>
              </w:rPr>
              <w:t>(Identifizierung Zielkatalog/Lastenhefterstellung)</w:t>
            </w:r>
          </w:p>
          <w:p w14:paraId="3EBFD96B" w14:textId="77777777" w:rsidR="00821DAC" w:rsidRPr="00951FF4" w:rsidRDefault="00821DAC" w:rsidP="006673AE">
            <w:pPr>
              <w:pStyle w:val="Standardeinzug"/>
              <w:ind w:left="0"/>
              <w:rPr>
                <w:sz w:val="22"/>
              </w:rPr>
            </w:pPr>
            <w:r w:rsidRPr="00951FF4">
              <w:rPr>
                <w:sz w:val="22"/>
              </w:rPr>
              <w:t>Einkauf:</w:t>
            </w:r>
          </w:p>
          <w:p w14:paraId="3EBFD96C" w14:textId="77777777" w:rsidR="00821DAC" w:rsidRPr="00951FF4" w:rsidRDefault="00821DAC" w:rsidP="00D72A04">
            <w:pPr>
              <w:pStyle w:val="Standardeinzug"/>
              <w:numPr>
                <w:ilvl w:val="0"/>
                <w:numId w:val="2"/>
              </w:numPr>
              <w:ind w:left="283" w:hanging="284"/>
              <w:rPr>
                <w:sz w:val="22"/>
              </w:rPr>
            </w:pPr>
            <w:r w:rsidRPr="00951FF4">
              <w:rPr>
                <w:sz w:val="22"/>
              </w:rPr>
              <w:t>aktualisiert Lastenheftvorlage fortlaufend</w:t>
            </w:r>
          </w:p>
          <w:p w14:paraId="3EBFD96D" w14:textId="77777777" w:rsidR="00821DAC" w:rsidRPr="00951FF4" w:rsidRDefault="00821DAC" w:rsidP="00D72A04">
            <w:pPr>
              <w:pStyle w:val="Standardeinzug"/>
              <w:numPr>
                <w:ilvl w:val="0"/>
                <w:numId w:val="2"/>
              </w:numPr>
              <w:ind w:left="283" w:hanging="284"/>
              <w:rPr>
                <w:sz w:val="22"/>
              </w:rPr>
            </w:pPr>
            <w:r w:rsidRPr="00951FF4">
              <w:rPr>
                <w:sz w:val="22"/>
              </w:rPr>
              <w:t>erstellt Anfragenummer und legt Projekt an</w:t>
            </w:r>
          </w:p>
          <w:p w14:paraId="3EBFD96E" w14:textId="46254BF0" w:rsidR="00821DAC" w:rsidRPr="00951FF4" w:rsidRDefault="00821DAC" w:rsidP="00D72A04">
            <w:pPr>
              <w:pStyle w:val="Standardeinzug"/>
              <w:numPr>
                <w:ilvl w:val="0"/>
                <w:numId w:val="2"/>
              </w:numPr>
              <w:ind w:left="567" w:hanging="284"/>
              <w:rPr>
                <w:sz w:val="22"/>
              </w:rPr>
            </w:pPr>
            <w:r w:rsidRPr="00951FF4">
              <w:rPr>
                <w:sz w:val="22"/>
              </w:rPr>
              <w:t>Ohne Anfragenummer keine Bearbeitung des Lastenheftes durch Beteiligte (keine Weiterverteilung möglich)</w:t>
            </w:r>
          </w:p>
          <w:p w14:paraId="3EBFD96F" w14:textId="77777777" w:rsidR="00821DAC" w:rsidRPr="00951FF4" w:rsidRDefault="00821DAC" w:rsidP="00D72A04">
            <w:pPr>
              <w:pStyle w:val="Standardeinzug"/>
              <w:numPr>
                <w:ilvl w:val="0"/>
                <w:numId w:val="2"/>
              </w:numPr>
              <w:ind w:left="567" w:hanging="284"/>
              <w:rPr>
                <w:sz w:val="22"/>
              </w:rPr>
            </w:pPr>
            <w:r w:rsidRPr="00951FF4">
              <w:rPr>
                <w:sz w:val="22"/>
              </w:rPr>
              <w:t xml:space="preserve">Einbindung Beteiligte, min. diejenigen, die das Lastenheft mit freigeben, z. B. </w:t>
            </w:r>
          </w:p>
          <w:p w14:paraId="3EBFD970" w14:textId="77777777" w:rsidR="00821DAC" w:rsidRPr="00951FF4" w:rsidRDefault="00A67DFE" w:rsidP="00D72A04">
            <w:pPr>
              <w:pStyle w:val="Standardeinzug"/>
              <w:numPr>
                <w:ilvl w:val="0"/>
                <w:numId w:val="2"/>
              </w:numPr>
              <w:ind w:left="850" w:hanging="284"/>
              <w:rPr>
                <w:sz w:val="22"/>
              </w:rPr>
            </w:pPr>
            <w:r>
              <w:rPr>
                <w:sz w:val="22"/>
              </w:rPr>
              <w:t>Arbeitssicherheit</w:t>
            </w:r>
          </w:p>
          <w:p w14:paraId="3EBFD971" w14:textId="77777777" w:rsidR="007A2D92" w:rsidRPr="00951FF4" w:rsidRDefault="007A2D92" w:rsidP="00D72A04">
            <w:pPr>
              <w:pStyle w:val="Standardeinzug"/>
              <w:numPr>
                <w:ilvl w:val="0"/>
                <w:numId w:val="2"/>
              </w:numPr>
              <w:ind w:left="1134" w:hanging="284"/>
              <w:rPr>
                <w:sz w:val="22"/>
              </w:rPr>
            </w:pPr>
            <w:r w:rsidRPr="00951FF4">
              <w:rPr>
                <w:sz w:val="22"/>
              </w:rPr>
              <w:t>Bearbeitung durch alle innerhalb vorgegebener Frist</w:t>
            </w:r>
          </w:p>
          <w:p w14:paraId="3EBFD972" w14:textId="77777777" w:rsidR="007A2D92" w:rsidRPr="00951FF4" w:rsidRDefault="007A2D92" w:rsidP="00D72A04">
            <w:pPr>
              <w:pStyle w:val="Standardeinzug"/>
              <w:numPr>
                <w:ilvl w:val="0"/>
                <w:numId w:val="2"/>
              </w:numPr>
              <w:ind w:left="1134" w:hanging="284"/>
              <w:rPr>
                <w:sz w:val="22"/>
              </w:rPr>
            </w:pPr>
            <w:r w:rsidRPr="00951FF4">
              <w:rPr>
                <w:sz w:val="22"/>
              </w:rPr>
              <w:t xml:space="preserve">Rückmeldung </w:t>
            </w:r>
            <w:r w:rsidR="00A67DFE">
              <w:rPr>
                <w:sz w:val="22"/>
              </w:rPr>
              <w:t>an Projektleiter</w:t>
            </w:r>
          </w:p>
          <w:p w14:paraId="3EBFD973" w14:textId="77777777" w:rsidR="00821DAC" w:rsidRPr="00951FF4" w:rsidRDefault="00821DAC" w:rsidP="00D72A04">
            <w:pPr>
              <w:pStyle w:val="Standardeinzug"/>
              <w:numPr>
                <w:ilvl w:val="0"/>
                <w:numId w:val="2"/>
              </w:numPr>
              <w:ind w:left="850" w:hanging="284"/>
              <w:rPr>
                <w:sz w:val="22"/>
              </w:rPr>
            </w:pPr>
            <w:r w:rsidRPr="00951FF4">
              <w:rPr>
                <w:sz w:val="22"/>
              </w:rPr>
              <w:t>Instandhaltung einschließlich Spezialisten</w:t>
            </w:r>
          </w:p>
          <w:p w14:paraId="3EBFD974" w14:textId="77777777" w:rsidR="00821DAC" w:rsidRPr="00951FF4" w:rsidRDefault="00821DAC" w:rsidP="00D72A04">
            <w:pPr>
              <w:pStyle w:val="Standardeinzug"/>
              <w:numPr>
                <w:ilvl w:val="0"/>
                <w:numId w:val="2"/>
              </w:numPr>
              <w:ind w:left="1134" w:hanging="284"/>
              <w:rPr>
                <w:sz w:val="22"/>
              </w:rPr>
            </w:pPr>
            <w:r w:rsidRPr="00951FF4">
              <w:rPr>
                <w:sz w:val="22"/>
              </w:rPr>
              <w:t>Technologen</w:t>
            </w:r>
            <w:r w:rsidR="005848EE" w:rsidRPr="00951FF4">
              <w:rPr>
                <w:sz w:val="22"/>
              </w:rPr>
              <w:t xml:space="preserve"> </w:t>
            </w:r>
          </w:p>
          <w:p w14:paraId="3EBFD975" w14:textId="77777777" w:rsidR="00821DAC" w:rsidRPr="00951FF4" w:rsidRDefault="00821DAC" w:rsidP="00D72A04">
            <w:pPr>
              <w:pStyle w:val="Standardeinzug"/>
              <w:numPr>
                <w:ilvl w:val="0"/>
                <w:numId w:val="2"/>
              </w:numPr>
              <w:ind w:left="850" w:hanging="284"/>
              <w:rPr>
                <w:sz w:val="22"/>
              </w:rPr>
            </w:pPr>
            <w:r w:rsidRPr="00951FF4">
              <w:rPr>
                <w:sz w:val="22"/>
              </w:rPr>
              <w:t>Facility Management</w:t>
            </w:r>
          </w:p>
          <w:p w14:paraId="3EBFD976" w14:textId="77777777" w:rsidR="00821DAC" w:rsidRPr="00951FF4" w:rsidRDefault="00821DAC" w:rsidP="00D72A04">
            <w:pPr>
              <w:pStyle w:val="Standardeinzug"/>
              <w:numPr>
                <w:ilvl w:val="0"/>
                <w:numId w:val="2"/>
              </w:numPr>
              <w:ind w:left="1134" w:hanging="284"/>
              <w:rPr>
                <w:sz w:val="22"/>
              </w:rPr>
            </w:pPr>
            <w:r w:rsidRPr="00951FF4">
              <w:rPr>
                <w:sz w:val="22"/>
              </w:rPr>
              <w:t>Versorgung Betriebsstoffe</w:t>
            </w:r>
          </w:p>
          <w:p w14:paraId="3EBFD977" w14:textId="77777777" w:rsidR="00821DAC" w:rsidRPr="00951FF4" w:rsidRDefault="00821DAC" w:rsidP="00D72A04">
            <w:pPr>
              <w:pStyle w:val="Standardeinzug"/>
              <w:numPr>
                <w:ilvl w:val="0"/>
                <w:numId w:val="2"/>
              </w:numPr>
              <w:ind w:left="1134" w:hanging="284"/>
              <w:rPr>
                <w:sz w:val="22"/>
              </w:rPr>
            </w:pPr>
            <w:r w:rsidRPr="00951FF4">
              <w:rPr>
                <w:sz w:val="22"/>
              </w:rPr>
              <w:t>Absaugung</w:t>
            </w:r>
          </w:p>
          <w:p w14:paraId="3EBFD978" w14:textId="77777777" w:rsidR="00821DAC" w:rsidRPr="00951FF4" w:rsidRDefault="00821DAC" w:rsidP="00D72A04">
            <w:pPr>
              <w:pStyle w:val="Standardeinzug"/>
              <w:numPr>
                <w:ilvl w:val="0"/>
                <w:numId w:val="2"/>
              </w:numPr>
              <w:ind w:left="1134" w:hanging="284"/>
              <w:rPr>
                <w:sz w:val="22"/>
              </w:rPr>
            </w:pPr>
            <w:proofErr w:type="spellStart"/>
            <w:r w:rsidRPr="00951FF4">
              <w:rPr>
                <w:sz w:val="22"/>
              </w:rPr>
              <w:t>Werkstättenplanung</w:t>
            </w:r>
            <w:proofErr w:type="spellEnd"/>
          </w:p>
          <w:p w14:paraId="3EBFD979" w14:textId="77777777" w:rsidR="00821DAC" w:rsidRPr="00951FF4" w:rsidRDefault="00821DAC" w:rsidP="00D72A04">
            <w:pPr>
              <w:pStyle w:val="Standardeinzug"/>
              <w:numPr>
                <w:ilvl w:val="0"/>
                <w:numId w:val="2"/>
              </w:numPr>
              <w:ind w:left="1134" w:hanging="284"/>
              <w:rPr>
                <w:sz w:val="22"/>
              </w:rPr>
            </w:pPr>
            <w:r w:rsidRPr="00951FF4">
              <w:rPr>
                <w:sz w:val="22"/>
              </w:rPr>
              <w:t>Werksplanung</w:t>
            </w:r>
          </w:p>
          <w:p w14:paraId="3EBFD97A" w14:textId="77777777" w:rsidR="00821DAC" w:rsidRPr="00951FF4" w:rsidRDefault="00821DAC" w:rsidP="00D72A04">
            <w:pPr>
              <w:pStyle w:val="Standardeinzug"/>
              <w:numPr>
                <w:ilvl w:val="0"/>
                <w:numId w:val="2"/>
              </w:numPr>
              <w:ind w:left="1134" w:hanging="284"/>
              <w:rPr>
                <w:sz w:val="22"/>
              </w:rPr>
            </w:pPr>
            <w:r w:rsidRPr="00951FF4">
              <w:rPr>
                <w:sz w:val="22"/>
              </w:rPr>
              <w:t>Haus-, Energie-, Kommunikationstechnik</w:t>
            </w:r>
          </w:p>
          <w:p w14:paraId="3EBFD97B" w14:textId="77777777" w:rsidR="00821DAC" w:rsidRPr="00951FF4" w:rsidRDefault="00821DAC" w:rsidP="00D72A04">
            <w:pPr>
              <w:pStyle w:val="Standardeinzug"/>
              <w:numPr>
                <w:ilvl w:val="0"/>
                <w:numId w:val="2"/>
              </w:numPr>
              <w:ind w:left="1134" w:hanging="284"/>
              <w:rPr>
                <w:sz w:val="22"/>
              </w:rPr>
            </w:pPr>
            <w:r w:rsidRPr="00951FF4">
              <w:rPr>
                <w:sz w:val="22"/>
              </w:rPr>
              <w:t>Lastaufnahmemittel</w:t>
            </w:r>
          </w:p>
          <w:p w14:paraId="3EBFD97C" w14:textId="77777777" w:rsidR="00821DAC" w:rsidRPr="00951FF4" w:rsidRDefault="00821DAC" w:rsidP="00D72A04">
            <w:pPr>
              <w:pStyle w:val="Standardeinzug"/>
              <w:numPr>
                <w:ilvl w:val="0"/>
                <w:numId w:val="2"/>
              </w:numPr>
              <w:ind w:left="1134" w:hanging="284"/>
              <w:rPr>
                <w:sz w:val="22"/>
              </w:rPr>
            </w:pPr>
            <w:r w:rsidRPr="00951FF4">
              <w:rPr>
                <w:sz w:val="22"/>
              </w:rPr>
              <w:t>Ex-Schutz</w:t>
            </w:r>
          </w:p>
          <w:p w14:paraId="3EBFD97D" w14:textId="77777777" w:rsidR="00821DAC" w:rsidRPr="00951FF4" w:rsidRDefault="00821DAC" w:rsidP="00D72A04">
            <w:pPr>
              <w:pStyle w:val="Standardeinzug"/>
              <w:numPr>
                <w:ilvl w:val="0"/>
                <w:numId w:val="2"/>
              </w:numPr>
              <w:ind w:left="1134" w:hanging="284"/>
              <w:rPr>
                <w:sz w:val="22"/>
              </w:rPr>
            </w:pPr>
            <w:r w:rsidRPr="00951FF4">
              <w:rPr>
                <w:sz w:val="22"/>
              </w:rPr>
              <w:t>…</w:t>
            </w:r>
          </w:p>
          <w:p w14:paraId="3EBFD97E" w14:textId="6A77797C" w:rsidR="00821DAC" w:rsidRPr="00951FF4" w:rsidRDefault="00821DAC" w:rsidP="00D72A04">
            <w:pPr>
              <w:pStyle w:val="Standardeinzug"/>
              <w:numPr>
                <w:ilvl w:val="0"/>
                <w:numId w:val="2"/>
              </w:numPr>
              <w:ind w:left="850" w:hanging="284"/>
              <w:rPr>
                <w:sz w:val="22"/>
              </w:rPr>
            </w:pPr>
            <w:r w:rsidRPr="00951FF4">
              <w:rPr>
                <w:sz w:val="22"/>
              </w:rPr>
              <w:t>IPC</w:t>
            </w:r>
            <w:r w:rsidR="004934D8">
              <w:rPr>
                <w:sz w:val="22"/>
              </w:rPr>
              <w:t xml:space="preserve"> (Industrie-PC)</w:t>
            </w:r>
          </w:p>
          <w:p w14:paraId="3EBFD97F" w14:textId="77777777" w:rsidR="00821DAC" w:rsidRPr="00951FF4" w:rsidRDefault="00821DAC" w:rsidP="00D72A04">
            <w:pPr>
              <w:pStyle w:val="Standardeinzug"/>
              <w:numPr>
                <w:ilvl w:val="0"/>
                <w:numId w:val="2"/>
              </w:numPr>
              <w:ind w:left="283" w:hanging="284"/>
              <w:rPr>
                <w:sz w:val="22"/>
              </w:rPr>
            </w:pPr>
            <w:r w:rsidRPr="00951FF4">
              <w:rPr>
                <w:sz w:val="22"/>
              </w:rPr>
              <w:t>Projektleiter/AV verteilt Lastenheft.</w:t>
            </w:r>
          </w:p>
          <w:p w14:paraId="3EBFD980" w14:textId="77777777" w:rsidR="00821DAC" w:rsidRPr="00951FF4" w:rsidRDefault="00821DAC" w:rsidP="00D72A04">
            <w:pPr>
              <w:pStyle w:val="Standardeinzug"/>
              <w:numPr>
                <w:ilvl w:val="0"/>
                <w:numId w:val="2"/>
              </w:numPr>
              <w:ind w:left="850" w:hanging="284"/>
              <w:rPr>
                <w:sz w:val="22"/>
              </w:rPr>
            </w:pPr>
            <w:r w:rsidRPr="00951FF4">
              <w:rPr>
                <w:sz w:val="22"/>
              </w:rPr>
              <w:t>Arbeitssicherheit prüft Lastenheft.</w:t>
            </w:r>
          </w:p>
          <w:p w14:paraId="3EBFD981" w14:textId="77777777" w:rsidR="00821DAC" w:rsidRPr="00951FF4" w:rsidRDefault="00821DAC" w:rsidP="00D72A04">
            <w:pPr>
              <w:pStyle w:val="Standardeinzug"/>
              <w:numPr>
                <w:ilvl w:val="0"/>
                <w:numId w:val="2"/>
              </w:numPr>
              <w:ind w:left="850" w:hanging="284"/>
              <w:rPr>
                <w:sz w:val="22"/>
              </w:rPr>
            </w:pPr>
            <w:r w:rsidRPr="00951FF4">
              <w:rPr>
                <w:sz w:val="22"/>
              </w:rPr>
              <w:t>Zusätzliche Abteilungen (Umweltschutz, usw.)</w:t>
            </w:r>
            <w:r w:rsidR="00F118B2">
              <w:rPr>
                <w:sz w:val="22"/>
              </w:rPr>
              <w:t xml:space="preserve"> </w:t>
            </w:r>
            <w:r w:rsidRPr="00951FF4">
              <w:rPr>
                <w:sz w:val="22"/>
              </w:rPr>
              <w:t>prüfen Lastenheft bei Bedarf</w:t>
            </w:r>
          </w:p>
          <w:p w14:paraId="3EBFD982" w14:textId="3ED2CE6E" w:rsidR="00821DAC" w:rsidRPr="00951FF4" w:rsidRDefault="00821DAC" w:rsidP="00D72A04">
            <w:pPr>
              <w:pStyle w:val="Standardeinzug"/>
              <w:numPr>
                <w:ilvl w:val="0"/>
                <w:numId w:val="2"/>
              </w:numPr>
              <w:ind w:left="567" w:hanging="284"/>
              <w:rPr>
                <w:sz w:val="22"/>
              </w:rPr>
            </w:pPr>
            <w:r w:rsidRPr="00951FF4">
              <w:rPr>
                <w:sz w:val="22"/>
              </w:rPr>
              <w:t>Instandhaltung verteilt Lastenheft oder Link in ihrem Bereich</w:t>
            </w:r>
          </w:p>
          <w:p w14:paraId="3EBFD983" w14:textId="77777777" w:rsidR="00821DAC" w:rsidRPr="00951FF4" w:rsidRDefault="00821DAC" w:rsidP="00D72A04">
            <w:pPr>
              <w:pStyle w:val="Standardeinzug"/>
              <w:numPr>
                <w:ilvl w:val="0"/>
                <w:numId w:val="2"/>
              </w:numPr>
              <w:ind w:left="567" w:hanging="284"/>
              <w:rPr>
                <w:sz w:val="22"/>
              </w:rPr>
            </w:pPr>
            <w:r w:rsidRPr="00951FF4">
              <w:rPr>
                <w:sz w:val="22"/>
              </w:rPr>
              <w:t xml:space="preserve">Facility Management verteilt Lastenheft in ihrem Bereich: Betriebsmittelversorgung, Absaugungen, Kranbereich, … </w:t>
            </w:r>
          </w:p>
          <w:p w14:paraId="3EBFD984" w14:textId="77777777" w:rsidR="00821DAC" w:rsidRPr="00951FF4" w:rsidRDefault="00821DAC" w:rsidP="006673AE">
            <w:pPr>
              <w:pStyle w:val="Standardeinzug"/>
              <w:ind w:left="0"/>
              <w:rPr>
                <w:sz w:val="22"/>
              </w:rPr>
            </w:pPr>
            <w:r w:rsidRPr="00951FF4">
              <w:rPr>
                <w:sz w:val="22"/>
              </w:rPr>
              <w:t xml:space="preserve">Projektleiter/AV hat auch für Beschaffung beim </w:t>
            </w:r>
            <w:r w:rsidR="00DF0663">
              <w:rPr>
                <w:sz w:val="22"/>
              </w:rPr>
              <w:t xml:space="preserve">betriebseigenen </w:t>
            </w:r>
            <w:r w:rsidRPr="00951FF4">
              <w:rPr>
                <w:sz w:val="22"/>
              </w:rPr>
              <w:t>Maschinenbau ein Lastenheft zu erstellen. Auch Maschinenbau braucht Basis für Angebotserstellung.</w:t>
            </w:r>
          </w:p>
          <w:p w14:paraId="3EBFD985" w14:textId="77777777" w:rsidR="00821DAC" w:rsidRPr="00951FF4" w:rsidRDefault="00821DAC" w:rsidP="006673AE">
            <w:pPr>
              <w:pStyle w:val="Standardeinzug"/>
              <w:ind w:left="0"/>
              <w:rPr>
                <w:sz w:val="22"/>
              </w:rPr>
            </w:pPr>
            <w:r w:rsidRPr="00951FF4">
              <w:rPr>
                <w:sz w:val="22"/>
              </w:rPr>
              <w:t xml:space="preserve">Regelung für den Kauf baugleicher Maschinen: Nach Ablauf von wenigen Jahren gibt es faktisch keine baugleiche Maschine mehr (Modellpflege des Lieferanten, Abkündigung von Bauteilen der Zulieferer, Änderung gesetzlicher und normativer Vorgaben, aktualisierte </w:t>
            </w:r>
            <w:r w:rsidR="005967E1">
              <w:rPr>
                <w:sz w:val="22"/>
              </w:rPr>
              <w:t>L</w:t>
            </w:r>
            <w:r w:rsidR="00DF0663">
              <w:rPr>
                <w:sz w:val="22"/>
              </w:rPr>
              <w:t>iefervorschrift Auftraggeber</w:t>
            </w:r>
            <w:r w:rsidRPr="00951FF4">
              <w:rPr>
                <w:sz w:val="22"/>
              </w:rPr>
              <w:t>, …)</w:t>
            </w:r>
          </w:p>
          <w:p w14:paraId="3EBFD986" w14:textId="77777777" w:rsidR="00821DAC" w:rsidRPr="00951FF4" w:rsidRDefault="00821DAC" w:rsidP="005848EE">
            <w:pPr>
              <w:pStyle w:val="Standardeinzug"/>
              <w:ind w:left="0"/>
              <w:rPr>
                <w:sz w:val="22"/>
              </w:rPr>
            </w:pPr>
            <w:r w:rsidRPr="00951FF4">
              <w:rPr>
                <w:sz w:val="22"/>
                <w:shd w:val="clear" w:color="auto" w:fill="FF0000"/>
              </w:rPr>
              <w:t>GATE</w:t>
            </w:r>
            <w:r w:rsidRPr="00951FF4">
              <w:rPr>
                <w:sz w:val="22"/>
              </w:rPr>
              <w:t>: Beschaffungsprozess kann durch den Einkauf erst weitergeführt werden, wenn</w:t>
            </w:r>
          </w:p>
          <w:p w14:paraId="3EBFD987" w14:textId="77777777" w:rsidR="00821DAC" w:rsidRPr="00951FF4" w:rsidRDefault="00821DAC" w:rsidP="00D72A04">
            <w:pPr>
              <w:pStyle w:val="Standardeinzug"/>
              <w:numPr>
                <w:ilvl w:val="0"/>
                <w:numId w:val="2"/>
              </w:numPr>
              <w:ind w:left="283" w:hanging="284"/>
              <w:rPr>
                <w:sz w:val="22"/>
              </w:rPr>
            </w:pPr>
            <w:r w:rsidRPr="00951FF4">
              <w:rPr>
                <w:sz w:val="22"/>
              </w:rPr>
              <w:t>Rahmendaten abgestimmt sind</w:t>
            </w:r>
          </w:p>
          <w:p w14:paraId="3EBFD988" w14:textId="77777777" w:rsidR="00821DAC" w:rsidRPr="00951FF4" w:rsidRDefault="00821DAC" w:rsidP="00D72A04">
            <w:pPr>
              <w:pStyle w:val="Standardeinzug"/>
              <w:numPr>
                <w:ilvl w:val="0"/>
                <w:numId w:val="2"/>
              </w:numPr>
              <w:ind w:left="283" w:hanging="284"/>
              <w:rPr>
                <w:sz w:val="22"/>
              </w:rPr>
            </w:pPr>
            <w:r w:rsidRPr="00951FF4">
              <w:rPr>
                <w:sz w:val="22"/>
              </w:rPr>
              <w:t>Lastenheft von allen Beteiligten freigegeben oder unterschrieben ist</w:t>
            </w:r>
          </w:p>
          <w:p w14:paraId="3EBFD989" w14:textId="77777777" w:rsidR="00821DAC" w:rsidRPr="00951FF4" w:rsidRDefault="00821DAC" w:rsidP="00C016BB">
            <w:pPr>
              <w:pStyle w:val="Standardeinzug"/>
              <w:numPr>
                <w:ilvl w:val="0"/>
                <w:numId w:val="2"/>
              </w:numPr>
              <w:ind w:left="567" w:hanging="284"/>
              <w:rPr>
                <w:sz w:val="22"/>
                <w:szCs w:val="22"/>
              </w:rPr>
            </w:pPr>
            <w:r w:rsidRPr="00951FF4">
              <w:rPr>
                <w:sz w:val="22"/>
              </w:rPr>
              <w:t>Nachträgliche Freigabe oder Unterschrift findet nicht statt (z. B. wenn Maschine bereits bestellt ist)</w:t>
            </w:r>
          </w:p>
        </w:tc>
      </w:tr>
      <w:tr w:rsidR="00F11AB9" w:rsidRPr="00DD72C9" w14:paraId="3EBFD98D" w14:textId="77777777" w:rsidTr="003C2FB1">
        <w:tc>
          <w:tcPr>
            <w:tcW w:w="2835" w:type="dxa"/>
          </w:tcPr>
          <w:p w14:paraId="3EBFD98B" w14:textId="77777777" w:rsidR="00F11AB9" w:rsidRDefault="00F11AB9" w:rsidP="003C2FB1">
            <w:pPr>
              <w:pStyle w:val="Standardeinzug"/>
              <w:ind w:left="0"/>
              <w:rPr>
                <w:rFonts w:ascii="ZF Sans" w:hAnsi="ZF Sans"/>
                <w:sz w:val="22"/>
                <w:szCs w:val="22"/>
              </w:rPr>
            </w:pPr>
            <w:r>
              <w:rPr>
                <w:rFonts w:ascii="ZF Sans" w:hAnsi="ZF Sans"/>
                <w:sz w:val="22"/>
                <w:szCs w:val="22"/>
              </w:rPr>
              <w:t>Probebetrieb</w:t>
            </w:r>
          </w:p>
        </w:tc>
        <w:tc>
          <w:tcPr>
            <w:tcW w:w="6634" w:type="dxa"/>
          </w:tcPr>
          <w:p w14:paraId="3EBFD98C" w14:textId="77777777" w:rsidR="00F11AB9" w:rsidRPr="00027ABB" w:rsidRDefault="00DF0663" w:rsidP="00DF0663">
            <w:pPr>
              <w:pStyle w:val="Standardeinzug"/>
              <w:ind w:left="0"/>
              <w:rPr>
                <w:sz w:val="22"/>
              </w:rPr>
            </w:pPr>
            <w:r>
              <w:rPr>
                <w:sz w:val="22"/>
              </w:rPr>
              <w:t>B</w:t>
            </w:r>
            <w:r w:rsidR="00F11AB9" w:rsidRPr="00027ABB">
              <w:rPr>
                <w:sz w:val="22"/>
              </w:rPr>
              <w:t xml:space="preserve">ei einem Probebetrieb (gemäß BG-Papier) </w:t>
            </w:r>
            <w:r>
              <w:rPr>
                <w:sz w:val="22"/>
              </w:rPr>
              <w:t xml:space="preserve">ist </w:t>
            </w:r>
            <w:r w:rsidR="00F11AB9" w:rsidRPr="00027ABB">
              <w:rPr>
                <w:sz w:val="22"/>
              </w:rPr>
              <w:t>ein Verantwortlicher des Probebetriebs (Sicherheitskoordinator) zu bestimmen. Weisungsrechte auch gegenüber Mitarbeitern.</w:t>
            </w:r>
          </w:p>
        </w:tc>
      </w:tr>
    </w:tbl>
    <w:p w14:paraId="3EBFD98E" w14:textId="77777777" w:rsidR="00EA3D28" w:rsidRDefault="00EA3D28" w:rsidP="00EA3D28">
      <w:pPr>
        <w:pStyle w:val="berschrift4"/>
      </w:pPr>
      <w:bookmarkStart w:id="18" w:name="_Toc495167811"/>
      <w:r w:rsidRPr="00A3402C">
        <w:t>Anfrage durchführen</w:t>
      </w:r>
      <w:bookmarkEnd w:id="18"/>
      <w:r w:rsidR="00FE5589">
        <w:t xml:space="preserve"> </w:t>
      </w:r>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027ABB" w:rsidRPr="00027ABB" w14:paraId="3EBFD99E" w14:textId="77777777" w:rsidTr="003C2FB1">
        <w:tc>
          <w:tcPr>
            <w:tcW w:w="2835" w:type="dxa"/>
          </w:tcPr>
          <w:p w14:paraId="3EBFD98F" w14:textId="77777777" w:rsidR="009B58DC" w:rsidRPr="00027ABB" w:rsidRDefault="009B58DC" w:rsidP="003C2FB1">
            <w:pPr>
              <w:pStyle w:val="Standardeinzug"/>
              <w:ind w:left="0"/>
              <w:rPr>
                <w:rFonts w:ascii="ZF Sans" w:hAnsi="ZF Sans"/>
                <w:sz w:val="22"/>
                <w:szCs w:val="22"/>
              </w:rPr>
            </w:pPr>
            <w:r w:rsidRPr="00027ABB">
              <w:rPr>
                <w:rFonts w:ascii="ZF Sans" w:hAnsi="ZF Sans"/>
                <w:sz w:val="22"/>
                <w:szCs w:val="22"/>
              </w:rPr>
              <w:t>freigegebenes Lastenheft liegt vor</w:t>
            </w:r>
          </w:p>
          <w:p w14:paraId="3EBFD991" w14:textId="5AD457A2" w:rsidR="009B58DC" w:rsidRPr="00027ABB" w:rsidRDefault="00DF0663" w:rsidP="00C0207A">
            <w:pPr>
              <w:pStyle w:val="Standardeinzug"/>
              <w:ind w:left="0"/>
              <w:rPr>
                <w:rFonts w:ascii="ZF Sans" w:hAnsi="ZF Sans"/>
                <w:sz w:val="22"/>
                <w:szCs w:val="22"/>
              </w:rPr>
            </w:pPr>
            <w:r>
              <w:rPr>
                <w:rFonts w:ascii="ZF Sans" w:hAnsi="ZF Sans"/>
                <w:sz w:val="22"/>
                <w:szCs w:val="22"/>
              </w:rPr>
              <w:br/>
            </w:r>
            <w:r w:rsidR="00C0207A">
              <w:rPr>
                <w:rFonts w:ascii="ZF Sans" w:hAnsi="ZF Sans"/>
                <w:sz w:val="22"/>
                <w:szCs w:val="22"/>
              </w:rPr>
              <w:br/>
            </w:r>
            <w:r w:rsidR="00C0207A">
              <w:rPr>
                <w:rFonts w:ascii="ZF Sans" w:hAnsi="ZF Sans"/>
                <w:sz w:val="22"/>
                <w:szCs w:val="22"/>
              </w:rPr>
              <w:br/>
            </w:r>
            <w:r w:rsidR="009B58DC" w:rsidRPr="00027ABB">
              <w:rPr>
                <w:rFonts w:ascii="ZF Sans" w:hAnsi="ZF Sans"/>
                <w:sz w:val="22"/>
                <w:szCs w:val="22"/>
              </w:rPr>
              <w:t>vergleichbare Angebote?</w:t>
            </w:r>
            <w:r w:rsidR="009B58DC" w:rsidRPr="00027ABB">
              <w:rPr>
                <w:rFonts w:ascii="ZF Sans" w:hAnsi="ZF Sans"/>
                <w:sz w:val="22"/>
                <w:szCs w:val="22"/>
              </w:rPr>
              <w:br/>
            </w:r>
          </w:p>
        </w:tc>
        <w:tc>
          <w:tcPr>
            <w:tcW w:w="6634" w:type="dxa"/>
          </w:tcPr>
          <w:p w14:paraId="3EBFD992" w14:textId="77777777" w:rsidR="009B58DC" w:rsidRPr="00027ABB" w:rsidRDefault="009B58DC" w:rsidP="009B58DC">
            <w:pPr>
              <w:pStyle w:val="Standardeinzug"/>
              <w:ind w:left="0"/>
              <w:rPr>
                <w:sz w:val="22"/>
              </w:rPr>
            </w:pPr>
            <w:r w:rsidRPr="00027ABB">
              <w:rPr>
                <w:sz w:val="22"/>
              </w:rPr>
              <w:t xml:space="preserve">Zur Anfrage muss das Lastenheft in einer </w:t>
            </w:r>
            <w:r w:rsidR="008C0B11" w:rsidRPr="00027ABB">
              <w:rPr>
                <w:sz w:val="22"/>
              </w:rPr>
              <w:t>(</w:t>
            </w:r>
            <w:r w:rsidRPr="00027ABB">
              <w:rPr>
                <w:sz w:val="22"/>
              </w:rPr>
              <w:t>endgültigen</w:t>
            </w:r>
            <w:r w:rsidR="008C0B11" w:rsidRPr="00027ABB">
              <w:rPr>
                <w:sz w:val="22"/>
              </w:rPr>
              <w:t>)</w:t>
            </w:r>
            <w:r w:rsidRPr="00027ABB">
              <w:rPr>
                <w:sz w:val="22"/>
              </w:rPr>
              <w:t xml:space="preserve"> Form vorliegen.</w:t>
            </w:r>
          </w:p>
          <w:p w14:paraId="3EBFD993" w14:textId="77777777" w:rsidR="009B58DC" w:rsidRPr="00027ABB" w:rsidRDefault="009B58DC" w:rsidP="009B58DC">
            <w:pPr>
              <w:pStyle w:val="Standardeinzug"/>
              <w:ind w:left="0"/>
              <w:rPr>
                <w:sz w:val="22"/>
              </w:rPr>
            </w:pPr>
            <w:r w:rsidRPr="00027ABB">
              <w:rPr>
                <w:sz w:val="22"/>
              </w:rPr>
              <w:t>Eine Erstellung des Lastenhefts darf nicht (ausschließlich) auf Informationen / Anregungen / Wünschen / Angebot eines Lieferanten basieren.</w:t>
            </w:r>
          </w:p>
          <w:p w14:paraId="3EBFD994" w14:textId="77777777" w:rsidR="009B58DC" w:rsidRPr="00027ABB" w:rsidRDefault="009B58DC" w:rsidP="009B58DC">
            <w:pPr>
              <w:pStyle w:val="Standardeinzug"/>
              <w:ind w:left="0"/>
              <w:rPr>
                <w:sz w:val="22"/>
              </w:rPr>
            </w:pPr>
            <w:r w:rsidRPr="00027ABB">
              <w:rPr>
                <w:sz w:val="22"/>
              </w:rPr>
              <w:t xml:space="preserve">Wie wird sichergestellt, dass vergleichbare Angebote geliefert werden? </w:t>
            </w:r>
            <w:proofErr w:type="gramStart"/>
            <w:r w:rsidRPr="00027ABB">
              <w:rPr>
                <w:sz w:val="22"/>
              </w:rPr>
              <w:t>Leistungsverzeichnis?:</w:t>
            </w:r>
            <w:proofErr w:type="gramEnd"/>
            <w:r w:rsidRPr="00027ABB">
              <w:rPr>
                <w:sz w:val="22"/>
              </w:rPr>
              <w:t xml:space="preserve"> </w:t>
            </w:r>
          </w:p>
          <w:p w14:paraId="3EBFD995" w14:textId="77777777" w:rsidR="009B58DC" w:rsidRPr="00027ABB" w:rsidRDefault="009B58DC" w:rsidP="009B58DC">
            <w:pPr>
              <w:pStyle w:val="Standardeinzug"/>
              <w:ind w:left="0"/>
              <w:rPr>
                <w:sz w:val="22"/>
              </w:rPr>
            </w:pPr>
            <w:r w:rsidRPr="00027ABB">
              <w:rPr>
                <w:sz w:val="22"/>
              </w:rPr>
              <w:t>Anforderungen an Ausführung Angebot erstellen (um Beurteilung und Vergleichbarkeit zu ermöglichen):</w:t>
            </w:r>
          </w:p>
          <w:p w14:paraId="3EBFD996" w14:textId="77777777" w:rsidR="009B58DC" w:rsidRPr="00027ABB" w:rsidRDefault="009B58DC" w:rsidP="00D72A04">
            <w:pPr>
              <w:pStyle w:val="Standardeinzug"/>
              <w:numPr>
                <w:ilvl w:val="0"/>
                <w:numId w:val="2"/>
              </w:numPr>
              <w:ind w:left="283" w:hanging="284"/>
              <w:rPr>
                <w:sz w:val="22"/>
              </w:rPr>
            </w:pPr>
            <w:r w:rsidRPr="00027ABB">
              <w:rPr>
                <w:sz w:val="22"/>
              </w:rPr>
              <w:t>Technische Schnittstellen, z. B. Absaugung, Betriebsstoffe, Spannmittel</w:t>
            </w:r>
          </w:p>
          <w:p w14:paraId="3EBFD997" w14:textId="77777777" w:rsidR="009B58DC" w:rsidRPr="00027ABB" w:rsidRDefault="009B58DC" w:rsidP="00D72A04">
            <w:pPr>
              <w:pStyle w:val="Standardeinzug"/>
              <w:numPr>
                <w:ilvl w:val="0"/>
                <w:numId w:val="2"/>
              </w:numPr>
              <w:ind w:left="283" w:hanging="284"/>
              <w:rPr>
                <w:sz w:val="22"/>
              </w:rPr>
            </w:pPr>
            <w:r w:rsidRPr="00027ABB">
              <w:rPr>
                <w:sz w:val="22"/>
              </w:rPr>
              <w:t xml:space="preserve">Schulung muss separat ausgewiesen werden </w:t>
            </w:r>
          </w:p>
          <w:p w14:paraId="3EBFD998" w14:textId="77777777" w:rsidR="009B58DC" w:rsidRPr="00027ABB" w:rsidRDefault="009B58DC" w:rsidP="00D72A04">
            <w:pPr>
              <w:pStyle w:val="Standardeinzug"/>
              <w:numPr>
                <w:ilvl w:val="0"/>
                <w:numId w:val="2"/>
              </w:numPr>
              <w:ind w:left="283" w:hanging="284"/>
              <w:rPr>
                <w:sz w:val="22"/>
              </w:rPr>
            </w:pPr>
            <w:r w:rsidRPr="00027ABB">
              <w:rPr>
                <w:sz w:val="22"/>
              </w:rPr>
              <w:t>welche großen, wichtigen Komponenten sind Grundlage des Angebots, z. B. Steuerung, Roboter</w:t>
            </w:r>
          </w:p>
          <w:p w14:paraId="3EBFD999" w14:textId="77777777" w:rsidR="009B58DC" w:rsidRPr="00027ABB" w:rsidRDefault="009B58DC" w:rsidP="00D72A04">
            <w:pPr>
              <w:pStyle w:val="Standardeinzug"/>
              <w:numPr>
                <w:ilvl w:val="0"/>
                <w:numId w:val="2"/>
              </w:numPr>
              <w:ind w:left="283" w:hanging="284"/>
              <w:rPr>
                <w:sz w:val="22"/>
              </w:rPr>
            </w:pPr>
            <w:r w:rsidRPr="00027ABB">
              <w:rPr>
                <w:sz w:val="22"/>
              </w:rPr>
              <w:t>Kosten für Konstruktion, Installation und Material</w:t>
            </w:r>
          </w:p>
          <w:p w14:paraId="3EBFD99A" w14:textId="77777777" w:rsidR="009B58DC" w:rsidRPr="00027ABB" w:rsidRDefault="009B58DC" w:rsidP="00D72A04">
            <w:pPr>
              <w:pStyle w:val="Standardeinzug"/>
              <w:numPr>
                <w:ilvl w:val="0"/>
                <w:numId w:val="2"/>
              </w:numPr>
              <w:ind w:left="283" w:hanging="284"/>
              <w:rPr>
                <w:sz w:val="22"/>
              </w:rPr>
            </w:pPr>
            <w:r w:rsidRPr="00027ABB">
              <w:rPr>
                <w:sz w:val="22"/>
              </w:rPr>
              <w:t xml:space="preserve">Mehrkosten durch </w:t>
            </w:r>
            <w:r w:rsidR="00027ABB">
              <w:rPr>
                <w:sz w:val="22"/>
              </w:rPr>
              <w:t>technische Liefervorschrift</w:t>
            </w:r>
            <w:r w:rsidRPr="00027ABB">
              <w:rPr>
                <w:sz w:val="22"/>
              </w:rPr>
              <w:t xml:space="preserve"> für Doku etc.</w:t>
            </w:r>
          </w:p>
          <w:p w14:paraId="3EBFD99B" w14:textId="2BCDA047" w:rsidR="009B58DC" w:rsidRPr="00027ABB" w:rsidRDefault="009B58DC" w:rsidP="00D72A04">
            <w:pPr>
              <w:pStyle w:val="Standardeinzug"/>
              <w:numPr>
                <w:ilvl w:val="0"/>
                <w:numId w:val="2"/>
              </w:numPr>
              <w:ind w:left="283" w:hanging="284"/>
              <w:rPr>
                <w:sz w:val="22"/>
              </w:rPr>
            </w:pPr>
            <w:r w:rsidRPr="00027ABB">
              <w:rPr>
                <w:sz w:val="22"/>
              </w:rPr>
              <w:t>LCC</w:t>
            </w:r>
            <w:r w:rsidR="00C45A3E">
              <w:rPr>
                <w:sz w:val="22"/>
              </w:rPr>
              <w:t xml:space="preserve"> (Life Cycle Costs)</w:t>
            </w:r>
          </w:p>
          <w:p w14:paraId="3EBFD99C" w14:textId="77777777" w:rsidR="009B58DC" w:rsidRPr="00027ABB" w:rsidRDefault="009B58DC" w:rsidP="00D72A04">
            <w:pPr>
              <w:pStyle w:val="Standardeinzug"/>
              <w:numPr>
                <w:ilvl w:val="0"/>
                <w:numId w:val="2"/>
              </w:numPr>
              <w:ind w:left="283" w:hanging="284"/>
              <w:rPr>
                <w:sz w:val="22"/>
              </w:rPr>
            </w:pPr>
            <w:r w:rsidRPr="00027ABB">
              <w:rPr>
                <w:sz w:val="22"/>
              </w:rPr>
              <w:t>CE relevante Aussagen und Kosten</w:t>
            </w:r>
          </w:p>
          <w:p w14:paraId="3EBFD99D" w14:textId="77777777" w:rsidR="009B58DC" w:rsidRPr="00027ABB" w:rsidRDefault="009B58DC" w:rsidP="00D72A04">
            <w:pPr>
              <w:pStyle w:val="Standardeinzug"/>
              <w:numPr>
                <w:ilvl w:val="0"/>
                <w:numId w:val="2"/>
              </w:numPr>
              <w:ind w:left="283" w:hanging="284"/>
              <w:rPr>
                <w:sz w:val="22"/>
              </w:rPr>
            </w:pPr>
            <w:r w:rsidRPr="00027ABB">
              <w:rPr>
                <w:sz w:val="22"/>
              </w:rPr>
              <w:t>…</w:t>
            </w:r>
          </w:p>
        </w:tc>
      </w:tr>
    </w:tbl>
    <w:p w14:paraId="3EBFD99F" w14:textId="77777777" w:rsidR="00150696" w:rsidRPr="00E424FA" w:rsidRDefault="00150696" w:rsidP="00150696">
      <w:pPr>
        <w:pStyle w:val="berschrift4"/>
      </w:pPr>
      <w:bookmarkStart w:id="19" w:name="_Toc495167812"/>
      <w:r w:rsidRPr="00E424FA">
        <w:t>Angebotsbewertung</w:t>
      </w:r>
      <w:bookmarkEnd w:id="19"/>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027ABB" w:rsidRPr="00027ABB" w14:paraId="3EBFD9D5" w14:textId="77777777" w:rsidTr="003C2FB1">
        <w:tc>
          <w:tcPr>
            <w:tcW w:w="2835" w:type="dxa"/>
          </w:tcPr>
          <w:p w14:paraId="3EBFD9A0" w14:textId="77777777" w:rsidR="00631576" w:rsidRPr="00027ABB" w:rsidRDefault="00631576" w:rsidP="003C2FB1">
            <w:pPr>
              <w:pStyle w:val="Standardeinzug"/>
              <w:ind w:left="0"/>
              <w:rPr>
                <w:rFonts w:ascii="ZF Sans" w:hAnsi="ZF Sans"/>
                <w:sz w:val="22"/>
                <w:szCs w:val="22"/>
              </w:rPr>
            </w:pPr>
            <w:r w:rsidRPr="00027ABB">
              <w:rPr>
                <w:rFonts w:ascii="ZF Sans" w:hAnsi="ZF Sans"/>
                <w:sz w:val="22"/>
                <w:szCs w:val="22"/>
              </w:rPr>
              <w:t>Alle Angebote prüfen</w:t>
            </w:r>
            <w:r w:rsidRPr="00027ABB">
              <w:rPr>
                <w:rFonts w:ascii="ZF Sans" w:hAnsi="ZF Sans"/>
                <w:sz w:val="22"/>
                <w:szCs w:val="22"/>
              </w:rPr>
              <w:br/>
            </w:r>
          </w:p>
          <w:p w14:paraId="3EBFD9A1" w14:textId="77777777" w:rsidR="00631576" w:rsidRPr="00027ABB" w:rsidRDefault="00631576" w:rsidP="003C2FB1">
            <w:pPr>
              <w:pStyle w:val="Standardeinzug"/>
              <w:ind w:left="0"/>
              <w:rPr>
                <w:rFonts w:ascii="ZF Sans" w:hAnsi="ZF Sans"/>
                <w:sz w:val="22"/>
                <w:szCs w:val="22"/>
              </w:rPr>
            </w:pPr>
            <w:r w:rsidRPr="00027ABB">
              <w:rPr>
                <w:rFonts w:ascii="ZF Sans" w:hAnsi="ZF Sans"/>
                <w:sz w:val="22"/>
                <w:szCs w:val="22"/>
              </w:rPr>
              <w:br/>
            </w:r>
          </w:p>
          <w:p w14:paraId="3059B937" w14:textId="77777777" w:rsidR="00C45A3E" w:rsidRDefault="00631576" w:rsidP="003C2FB1">
            <w:pPr>
              <w:pStyle w:val="Standardeinzug"/>
              <w:ind w:left="0"/>
              <w:rPr>
                <w:rFonts w:ascii="ZF Sans" w:hAnsi="ZF Sans"/>
                <w:sz w:val="22"/>
                <w:szCs w:val="22"/>
              </w:rPr>
            </w:pPr>
            <w:r w:rsidRPr="00027ABB">
              <w:rPr>
                <w:rFonts w:ascii="ZF Sans" w:hAnsi="ZF Sans"/>
                <w:sz w:val="22"/>
                <w:szCs w:val="22"/>
              </w:rPr>
              <w:br/>
            </w:r>
          </w:p>
          <w:p w14:paraId="3EBFD9A2" w14:textId="4EFBE3A9" w:rsidR="00631576" w:rsidRPr="00027ABB" w:rsidRDefault="00631576" w:rsidP="003C2FB1">
            <w:pPr>
              <w:pStyle w:val="Standardeinzug"/>
              <w:ind w:left="0"/>
              <w:rPr>
                <w:rFonts w:ascii="ZF Sans" w:hAnsi="ZF Sans"/>
                <w:sz w:val="22"/>
                <w:szCs w:val="22"/>
              </w:rPr>
            </w:pPr>
            <w:r w:rsidRPr="00027ABB">
              <w:rPr>
                <w:rFonts w:ascii="ZF Sans" w:hAnsi="ZF Sans"/>
                <w:sz w:val="22"/>
                <w:szCs w:val="22"/>
              </w:rPr>
              <w:t>Angebote auf zentrales Verzeichnis</w:t>
            </w:r>
          </w:p>
          <w:p w14:paraId="3EBFD9A3" w14:textId="77777777" w:rsidR="00631576" w:rsidRPr="00027ABB" w:rsidRDefault="00631576" w:rsidP="003C2FB1">
            <w:pPr>
              <w:pStyle w:val="Standardeinzug"/>
              <w:ind w:left="0"/>
              <w:rPr>
                <w:rFonts w:ascii="ZF Sans" w:hAnsi="ZF Sans"/>
                <w:sz w:val="22"/>
                <w:szCs w:val="22"/>
              </w:rPr>
            </w:pPr>
            <w:r w:rsidRPr="00027ABB">
              <w:rPr>
                <w:rFonts w:ascii="ZF Sans" w:hAnsi="ZF Sans"/>
                <w:sz w:val="22"/>
                <w:szCs w:val="22"/>
              </w:rPr>
              <w:t>Kriterienkatalog fehlt</w:t>
            </w:r>
            <w:r w:rsidRPr="00027ABB">
              <w:rPr>
                <w:rFonts w:ascii="ZF Sans" w:hAnsi="ZF Sans"/>
                <w:sz w:val="22"/>
                <w:szCs w:val="22"/>
              </w:rPr>
              <w:br/>
            </w:r>
          </w:p>
          <w:p w14:paraId="3EBFD9A4" w14:textId="77777777" w:rsidR="00631576" w:rsidRPr="00027ABB" w:rsidRDefault="00631576" w:rsidP="003C2FB1">
            <w:pPr>
              <w:pStyle w:val="Standardeinzug"/>
              <w:ind w:left="0"/>
              <w:rPr>
                <w:rFonts w:ascii="ZF Sans" w:hAnsi="ZF Sans"/>
                <w:sz w:val="22"/>
                <w:szCs w:val="22"/>
              </w:rPr>
            </w:pPr>
          </w:p>
          <w:p w14:paraId="3EBFD9A5" w14:textId="77777777" w:rsidR="00631576" w:rsidRPr="00027ABB" w:rsidRDefault="00631576" w:rsidP="003C2FB1">
            <w:pPr>
              <w:pStyle w:val="Standardeinzug"/>
              <w:ind w:left="0"/>
              <w:rPr>
                <w:rFonts w:ascii="ZF Sans" w:hAnsi="ZF Sans"/>
                <w:sz w:val="22"/>
                <w:szCs w:val="22"/>
              </w:rPr>
            </w:pPr>
            <w:r w:rsidRPr="00027ABB">
              <w:rPr>
                <w:rFonts w:ascii="ZF Sans" w:hAnsi="ZF Sans"/>
                <w:sz w:val="22"/>
                <w:szCs w:val="22"/>
              </w:rPr>
              <w:br/>
            </w:r>
          </w:p>
          <w:p w14:paraId="3EBFD9A6" w14:textId="77777777" w:rsidR="00631576" w:rsidRPr="00027ABB" w:rsidRDefault="00631576" w:rsidP="003C2FB1">
            <w:pPr>
              <w:pStyle w:val="Standardeinzug"/>
              <w:ind w:left="0"/>
              <w:rPr>
                <w:rFonts w:ascii="ZF Sans" w:hAnsi="ZF Sans"/>
                <w:sz w:val="22"/>
                <w:szCs w:val="22"/>
              </w:rPr>
            </w:pPr>
            <w:r w:rsidRPr="00027ABB">
              <w:rPr>
                <w:rFonts w:ascii="ZF Sans" w:hAnsi="ZF Sans"/>
                <w:sz w:val="22"/>
                <w:szCs w:val="22"/>
              </w:rPr>
              <w:br/>
            </w:r>
          </w:p>
          <w:p w14:paraId="3EBFD9A7" w14:textId="77777777" w:rsidR="00631576" w:rsidRPr="00027ABB" w:rsidRDefault="00631576" w:rsidP="003C2FB1">
            <w:pPr>
              <w:pStyle w:val="Standardeinzug"/>
              <w:ind w:left="0"/>
              <w:rPr>
                <w:rFonts w:ascii="ZF Sans" w:hAnsi="ZF Sans"/>
                <w:sz w:val="22"/>
                <w:szCs w:val="22"/>
              </w:rPr>
            </w:pPr>
          </w:p>
          <w:p w14:paraId="3EBFD9A8" w14:textId="77777777" w:rsidR="00631576" w:rsidRPr="00027ABB" w:rsidRDefault="00631576" w:rsidP="003C2FB1">
            <w:pPr>
              <w:pStyle w:val="Standardeinzug"/>
              <w:ind w:left="0"/>
              <w:rPr>
                <w:rFonts w:ascii="ZF Sans" w:hAnsi="ZF Sans"/>
                <w:sz w:val="22"/>
                <w:szCs w:val="22"/>
              </w:rPr>
            </w:pPr>
            <w:r w:rsidRPr="00027ABB">
              <w:rPr>
                <w:rFonts w:ascii="ZF Sans" w:hAnsi="ZF Sans"/>
                <w:sz w:val="22"/>
                <w:szCs w:val="22"/>
              </w:rPr>
              <w:br/>
            </w:r>
          </w:p>
          <w:p w14:paraId="3EBFD9A9" w14:textId="77777777" w:rsidR="00631576" w:rsidRPr="00027ABB" w:rsidRDefault="00631576" w:rsidP="003C2FB1">
            <w:pPr>
              <w:pStyle w:val="Standardeinzug"/>
              <w:ind w:left="0"/>
              <w:rPr>
                <w:rFonts w:ascii="ZF Sans" w:hAnsi="ZF Sans"/>
                <w:sz w:val="22"/>
                <w:szCs w:val="22"/>
              </w:rPr>
            </w:pPr>
            <w:r w:rsidRPr="00027ABB">
              <w:rPr>
                <w:rFonts w:ascii="ZF Sans" w:hAnsi="ZF Sans"/>
                <w:sz w:val="22"/>
                <w:szCs w:val="22"/>
              </w:rPr>
              <w:br/>
            </w:r>
          </w:p>
          <w:p w14:paraId="3EBFD9AA" w14:textId="77777777" w:rsidR="00631576" w:rsidRPr="00027ABB" w:rsidRDefault="00631576" w:rsidP="003C2FB1">
            <w:pPr>
              <w:pStyle w:val="Standardeinzug"/>
              <w:ind w:left="0"/>
              <w:rPr>
                <w:rFonts w:ascii="ZF Sans" w:hAnsi="ZF Sans"/>
                <w:sz w:val="22"/>
                <w:szCs w:val="22"/>
              </w:rPr>
            </w:pPr>
            <w:r w:rsidRPr="00027ABB">
              <w:rPr>
                <w:rFonts w:ascii="ZF Sans" w:hAnsi="ZF Sans"/>
                <w:sz w:val="22"/>
                <w:szCs w:val="22"/>
              </w:rPr>
              <w:br/>
            </w:r>
          </w:p>
          <w:p w14:paraId="3EBFD9AB" w14:textId="77777777" w:rsidR="00631576" w:rsidRPr="00027ABB" w:rsidRDefault="00631576" w:rsidP="003C2FB1">
            <w:pPr>
              <w:pStyle w:val="Standardeinzug"/>
              <w:ind w:left="0"/>
              <w:rPr>
                <w:rFonts w:ascii="ZF Sans" w:hAnsi="ZF Sans"/>
                <w:sz w:val="22"/>
                <w:szCs w:val="22"/>
              </w:rPr>
            </w:pPr>
          </w:p>
          <w:p w14:paraId="3EBFD9AC" w14:textId="77777777" w:rsidR="00631576" w:rsidRPr="00027ABB" w:rsidRDefault="00631576" w:rsidP="003C2FB1">
            <w:pPr>
              <w:pStyle w:val="Standardeinzug"/>
              <w:ind w:left="0"/>
              <w:rPr>
                <w:rFonts w:ascii="ZF Sans" w:hAnsi="ZF Sans"/>
                <w:sz w:val="22"/>
                <w:szCs w:val="22"/>
              </w:rPr>
            </w:pPr>
          </w:p>
          <w:p w14:paraId="3EBFD9AD" w14:textId="77777777" w:rsidR="00631576" w:rsidRPr="00027ABB" w:rsidRDefault="00631576" w:rsidP="003C2FB1">
            <w:pPr>
              <w:pStyle w:val="Standardeinzug"/>
              <w:ind w:left="0"/>
              <w:rPr>
                <w:rFonts w:ascii="ZF Sans" w:hAnsi="ZF Sans"/>
                <w:sz w:val="22"/>
                <w:szCs w:val="22"/>
              </w:rPr>
            </w:pPr>
            <w:r w:rsidRPr="00027ABB">
              <w:rPr>
                <w:rFonts w:ascii="ZF Sans" w:hAnsi="ZF Sans"/>
                <w:sz w:val="22"/>
                <w:szCs w:val="22"/>
              </w:rPr>
              <w:br/>
            </w:r>
            <w:r w:rsidRPr="00027ABB">
              <w:rPr>
                <w:rFonts w:ascii="ZF Sans" w:hAnsi="ZF Sans"/>
                <w:sz w:val="22"/>
                <w:szCs w:val="22"/>
              </w:rPr>
              <w:br/>
            </w:r>
            <w:r w:rsidRPr="00027ABB">
              <w:rPr>
                <w:rFonts w:ascii="ZF Sans" w:hAnsi="ZF Sans"/>
                <w:sz w:val="22"/>
                <w:szCs w:val="22"/>
              </w:rPr>
              <w:br/>
            </w:r>
          </w:p>
          <w:p w14:paraId="3EBFD9AE" w14:textId="77777777" w:rsidR="00631576" w:rsidRPr="00027ABB" w:rsidRDefault="00631576" w:rsidP="003C2FB1">
            <w:pPr>
              <w:pStyle w:val="Standardeinzug"/>
              <w:ind w:left="0"/>
              <w:rPr>
                <w:rFonts w:ascii="ZF Sans" w:hAnsi="ZF Sans"/>
                <w:sz w:val="22"/>
                <w:szCs w:val="22"/>
              </w:rPr>
            </w:pPr>
          </w:p>
          <w:p w14:paraId="3EBFD9AF" w14:textId="77777777" w:rsidR="00631576" w:rsidRPr="00027ABB" w:rsidRDefault="00631576" w:rsidP="003C2FB1">
            <w:pPr>
              <w:pStyle w:val="Standardeinzug"/>
              <w:ind w:left="0"/>
              <w:rPr>
                <w:rFonts w:ascii="ZF Sans" w:hAnsi="ZF Sans"/>
                <w:sz w:val="22"/>
                <w:szCs w:val="22"/>
              </w:rPr>
            </w:pPr>
          </w:p>
          <w:p w14:paraId="3EBFD9B0" w14:textId="77777777" w:rsidR="00631576" w:rsidRPr="00027ABB" w:rsidRDefault="00631576" w:rsidP="003C2FB1">
            <w:pPr>
              <w:pStyle w:val="Standardeinzug"/>
              <w:ind w:left="0"/>
              <w:rPr>
                <w:rFonts w:ascii="ZF Sans" w:hAnsi="ZF Sans"/>
                <w:sz w:val="22"/>
                <w:szCs w:val="22"/>
              </w:rPr>
            </w:pPr>
          </w:p>
          <w:p w14:paraId="3EBFD9B1" w14:textId="77777777" w:rsidR="00631576" w:rsidRPr="00027ABB" w:rsidRDefault="00631576" w:rsidP="003C2FB1">
            <w:pPr>
              <w:pStyle w:val="Standardeinzug"/>
              <w:ind w:left="0"/>
              <w:rPr>
                <w:rFonts w:ascii="ZF Sans" w:hAnsi="ZF Sans"/>
                <w:sz w:val="22"/>
                <w:szCs w:val="22"/>
              </w:rPr>
            </w:pPr>
          </w:p>
          <w:p w14:paraId="3EBFD9B2" w14:textId="77777777" w:rsidR="00631576" w:rsidRPr="00027ABB" w:rsidRDefault="00631576" w:rsidP="003C2FB1">
            <w:pPr>
              <w:pStyle w:val="Standardeinzug"/>
              <w:ind w:left="0"/>
              <w:rPr>
                <w:rFonts w:ascii="ZF Sans" w:hAnsi="ZF Sans"/>
                <w:sz w:val="22"/>
                <w:szCs w:val="22"/>
              </w:rPr>
            </w:pPr>
          </w:p>
          <w:p w14:paraId="3EBFD9B3" w14:textId="77777777" w:rsidR="00631576" w:rsidRPr="00027ABB" w:rsidRDefault="00631576" w:rsidP="003C2FB1">
            <w:pPr>
              <w:pStyle w:val="Standardeinzug"/>
              <w:ind w:left="0"/>
              <w:rPr>
                <w:rFonts w:ascii="ZF Sans" w:hAnsi="ZF Sans"/>
                <w:sz w:val="22"/>
                <w:szCs w:val="22"/>
              </w:rPr>
            </w:pPr>
          </w:p>
          <w:p w14:paraId="3EBFD9B4" w14:textId="77777777" w:rsidR="00631576" w:rsidRPr="00027ABB" w:rsidRDefault="00631576" w:rsidP="003C2FB1">
            <w:pPr>
              <w:pStyle w:val="Standardeinzug"/>
              <w:ind w:left="0"/>
              <w:rPr>
                <w:rFonts w:ascii="ZF Sans" w:hAnsi="ZF Sans"/>
                <w:sz w:val="22"/>
                <w:szCs w:val="22"/>
              </w:rPr>
            </w:pPr>
          </w:p>
          <w:p w14:paraId="209380DE" w14:textId="77777777" w:rsidR="00C45A3E" w:rsidRDefault="005E6147" w:rsidP="005E6147">
            <w:pPr>
              <w:pStyle w:val="Standardeinzug"/>
              <w:ind w:left="0"/>
              <w:rPr>
                <w:rFonts w:ascii="ZF Sans" w:hAnsi="ZF Sans"/>
                <w:sz w:val="22"/>
                <w:szCs w:val="22"/>
              </w:rPr>
            </w:pPr>
            <w:r>
              <w:rPr>
                <w:rFonts w:ascii="ZF Sans" w:hAnsi="ZF Sans"/>
                <w:sz w:val="22"/>
                <w:szCs w:val="22"/>
              </w:rPr>
              <w:br/>
            </w:r>
          </w:p>
          <w:p w14:paraId="73EAD45E" w14:textId="77777777" w:rsidR="00C45A3E" w:rsidRDefault="00C45A3E" w:rsidP="005E6147">
            <w:pPr>
              <w:pStyle w:val="Standardeinzug"/>
              <w:ind w:left="0"/>
              <w:rPr>
                <w:rFonts w:ascii="ZF Sans" w:hAnsi="ZF Sans"/>
                <w:sz w:val="22"/>
                <w:szCs w:val="22"/>
              </w:rPr>
            </w:pPr>
          </w:p>
          <w:p w14:paraId="2B143F71" w14:textId="77777777" w:rsidR="00C45A3E" w:rsidRDefault="00C45A3E" w:rsidP="005E6147">
            <w:pPr>
              <w:pStyle w:val="Standardeinzug"/>
              <w:ind w:left="0"/>
              <w:rPr>
                <w:rFonts w:ascii="ZF Sans" w:hAnsi="ZF Sans"/>
                <w:sz w:val="22"/>
                <w:szCs w:val="22"/>
              </w:rPr>
            </w:pPr>
          </w:p>
          <w:p w14:paraId="50B9A359" w14:textId="77777777" w:rsidR="00C45A3E" w:rsidRDefault="005E6147" w:rsidP="005E6147">
            <w:pPr>
              <w:pStyle w:val="Standardeinzug"/>
              <w:ind w:left="0"/>
              <w:rPr>
                <w:rFonts w:ascii="ZF Sans" w:hAnsi="ZF Sans"/>
                <w:sz w:val="22"/>
                <w:szCs w:val="22"/>
              </w:rPr>
            </w:pPr>
            <w:r>
              <w:rPr>
                <w:rFonts w:ascii="ZF Sans" w:hAnsi="ZF Sans"/>
                <w:sz w:val="22"/>
                <w:szCs w:val="22"/>
              </w:rPr>
              <w:t>B</w:t>
            </w:r>
            <w:r w:rsidR="00631576" w:rsidRPr="00027ABB">
              <w:rPr>
                <w:rFonts w:ascii="ZF Sans" w:hAnsi="ZF Sans"/>
                <w:sz w:val="22"/>
                <w:szCs w:val="22"/>
              </w:rPr>
              <w:t>ewertungsschema fehlt</w:t>
            </w:r>
            <w:r w:rsidR="00F02530" w:rsidRPr="00027ABB">
              <w:rPr>
                <w:rFonts w:ascii="ZF Sans" w:hAnsi="ZF Sans"/>
                <w:sz w:val="22"/>
                <w:szCs w:val="22"/>
              </w:rPr>
              <w:br/>
            </w:r>
            <w:r w:rsidR="00631576" w:rsidRPr="00027ABB">
              <w:rPr>
                <w:rFonts w:ascii="ZF Sans" w:hAnsi="ZF Sans"/>
                <w:sz w:val="22"/>
                <w:szCs w:val="22"/>
              </w:rPr>
              <w:br/>
            </w:r>
          </w:p>
          <w:p w14:paraId="3EBFD9B5" w14:textId="5EA3E5F4" w:rsidR="00631576" w:rsidRPr="00027ABB" w:rsidRDefault="00631576" w:rsidP="005E6147">
            <w:pPr>
              <w:pStyle w:val="Standardeinzug"/>
              <w:ind w:left="0"/>
              <w:rPr>
                <w:rFonts w:ascii="ZF Sans" w:hAnsi="ZF Sans"/>
                <w:sz w:val="22"/>
                <w:szCs w:val="22"/>
              </w:rPr>
            </w:pPr>
            <w:r w:rsidRPr="00027ABB">
              <w:rPr>
                <w:rFonts w:ascii="ZF Sans" w:hAnsi="ZF Sans"/>
                <w:sz w:val="22"/>
                <w:szCs w:val="22"/>
              </w:rPr>
              <w:t xml:space="preserve">Ausnahmen von </w:t>
            </w:r>
            <w:r w:rsidR="005967E1">
              <w:rPr>
                <w:rFonts w:ascii="ZF Sans" w:hAnsi="ZF Sans"/>
                <w:sz w:val="22"/>
                <w:szCs w:val="22"/>
              </w:rPr>
              <w:t>Liefervorschrift</w:t>
            </w:r>
            <w:r w:rsidRPr="00027ABB">
              <w:rPr>
                <w:rFonts w:ascii="ZF Sans" w:hAnsi="ZF Sans"/>
                <w:sz w:val="22"/>
                <w:szCs w:val="22"/>
              </w:rPr>
              <w:t xml:space="preserve"> sind zu genehmigen</w:t>
            </w:r>
            <w:r w:rsidR="005E6147">
              <w:rPr>
                <w:rFonts w:ascii="ZF Sans" w:hAnsi="ZF Sans"/>
                <w:sz w:val="22"/>
                <w:szCs w:val="22"/>
              </w:rPr>
              <w:br/>
            </w:r>
            <w:r w:rsidRPr="00027ABB">
              <w:rPr>
                <w:rFonts w:ascii="ZF Sans" w:hAnsi="ZF Sans"/>
                <w:sz w:val="22"/>
                <w:szCs w:val="22"/>
              </w:rPr>
              <w:t>Kommunikation über Projektleiter</w:t>
            </w:r>
          </w:p>
        </w:tc>
        <w:tc>
          <w:tcPr>
            <w:tcW w:w="6634" w:type="dxa"/>
          </w:tcPr>
          <w:p w14:paraId="3EBFD9B6" w14:textId="77777777" w:rsidR="00631576" w:rsidRPr="00027ABB" w:rsidRDefault="00631576" w:rsidP="00631576">
            <w:pPr>
              <w:pStyle w:val="Standardeinzug"/>
              <w:ind w:left="0"/>
              <w:rPr>
                <w:sz w:val="22"/>
              </w:rPr>
            </w:pPr>
            <w:r w:rsidRPr="00027ABB">
              <w:rPr>
                <w:sz w:val="22"/>
              </w:rPr>
              <w:t>Projektleiter (technisch) und Einkauf (kaufmännisch) erstellen Angebotsvergleich.</w:t>
            </w:r>
          </w:p>
          <w:p w14:paraId="3EBFD9B7" w14:textId="77777777" w:rsidR="00631576" w:rsidRPr="00027ABB" w:rsidRDefault="00631576" w:rsidP="00631576">
            <w:pPr>
              <w:pStyle w:val="Standardeinzug"/>
              <w:ind w:left="0"/>
              <w:rPr>
                <w:sz w:val="22"/>
              </w:rPr>
            </w:pPr>
            <w:r w:rsidRPr="00027ABB">
              <w:rPr>
                <w:sz w:val="22"/>
              </w:rPr>
              <w:t>Beteiligte prüfen Angebote nach fachlicher Zuständigkeit und geben Rückmeldung (Einschätzung).</w:t>
            </w:r>
          </w:p>
          <w:p w14:paraId="3EBFD9B8" w14:textId="77777777" w:rsidR="00631576" w:rsidRPr="00027ABB" w:rsidRDefault="00631576" w:rsidP="00D72A04">
            <w:pPr>
              <w:pStyle w:val="Standardeinzug"/>
              <w:numPr>
                <w:ilvl w:val="0"/>
                <w:numId w:val="2"/>
              </w:numPr>
              <w:ind w:left="283" w:hanging="284"/>
              <w:rPr>
                <w:sz w:val="22"/>
              </w:rPr>
            </w:pPr>
            <w:r w:rsidRPr="00027ABB">
              <w:rPr>
                <w:sz w:val="22"/>
              </w:rPr>
              <w:t>Bei Bedarf beziehen die Beteiligten weitere Abteilungen ihres Fachbereichs ein (z. B. Arbeitssicherheit, Umweltschutz, Brandschutz)</w:t>
            </w:r>
          </w:p>
          <w:p w14:paraId="3EBFD9B9" w14:textId="77777777" w:rsidR="00631576" w:rsidRPr="00027ABB" w:rsidRDefault="00631576" w:rsidP="00631576">
            <w:pPr>
              <w:pStyle w:val="Standardeinzug"/>
              <w:ind w:left="0"/>
              <w:rPr>
                <w:sz w:val="22"/>
              </w:rPr>
            </w:pPr>
            <w:r w:rsidRPr="00027ABB">
              <w:rPr>
                <w:sz w:val="22"/>
              </w:rPr>
              <w:t>Alle Angebote werden zur Prüfung vom Einkauf Projektleiter/AV auf gemeinsamen Verzeichnis abgelegt:</w:t>
            </w:r>
          </w:p>
          <w:p w14:paraId="3EBFD9BA" w14:textId="77777777" w:rsidR="00631576" w:rsidRPr="00027ABB" w:rsidRDefault="00631576" w:rsidP="00D72A04">
            <w:pPr>
              <w:pStyle w:val="Standardeinzug"/>
              <w:numPr>
                <w:ilvl w:val="0"/>
                <w:numId w:val="2"/>
              </w:numPr>
              <w:ind w:left="283" w:hanging="284"/>
              <w:rPr>
                <w:sz w:val="22"/>
              </w:rPr>
            </w:pPr>
            <w:r w:rsidRPr="00027ABB">
              <w:rPr>
                <w:sz w:val="22"/>
              </w:rPr>
              <w:t>Kriterienkatalog (ist zu erarbeiten, unsichere Maschine = k.o.-Kriterium)</w:t>
            </w:r>
          </w:p>
          <w:p w14:paraId="3EBFD9BB" w14:textId="77777777" w:rsidR="00631576" w:rsidRPr="00027ABB" w:rsidRDefault="00631576" w:rsidP="00D72A04">
            <w:pPr>
              <w:pStyle w:val="Standardeinzug"/>
              <w:numPr>
                <w:ilvl w:val="0"/>
                <w:numId w:val="2"/>
              </w:numPr>
              <w:ind w:left="567" w:hanging="284"/>
              <w:rPr>
                <w:sz w:val="22"/>
              </w:rPr>
            </w:pPr>
            <w:r w:rsidRPr="00027ABB">
              <w:rPr>
                <w:sz w:val="22"/>
              </w:rPr>
              <w:t xml:space="preserve">Vorgaben </w:t>
            </w:r>
            <w:r w:rsidR="00027ABB">
              <w:rPr>
                <w:sz w:val="22"/>
              </w:rPr>
              <w:t>technische Liefervorschrift</w:t>
            </w:r>
          </w:p>
          <w:p w14:paraId="3EBFD9BC" w14:textId="77777777" w:rsidR="00631576" w:rsidRPr="00027ABB" w:rsidRDefault="00631576" w:rsidP="00D72A04">
            <w:pPr>
              <w:pStyle w:val="Standardeinzug"/>
              <w:numPr>
                <w:ilvl w:val="0"/>
                <w:numId w:val="2"/>
              </w:numPr>
              <w:ind w:left="850" w:hanging="284"/>
              <w:rPr>
                <w:sz w:val="22"/>
              </w:rPr>
            </w:pPr>
            <w:r w:rsidRPr="00027ABB">
              <w:rPr>
                <w:sz w:val="22"/>
              </w:rPr>
              <w:t xml:space="preserve">Ist die Projekt- oder Auftragsnummer </w:t>
            </w:r>
            <w:r w:rsidR="00027ABB">
              <w:rPr>
                <w:sz w:val="22"/>
              </w:rPr>
              <w:t>des Auftraggebers</w:t>
            </w:r>
            <w:r w:rsidRPr="00027ABB">
              <w:rPr>
                <w:sz w:val="22"/>
              </w:rPr>
              <w:t xml:space="preserve"> angegeben?</w:t>
            </w:r>
          </w:p>
          <w:p w14:paraId="3EBFD9BD" w14:textId="77777777" w:rsidR="00631576" w:rsidRPr="00027ABB" w:rsidRDefault="00631576" w:rsidP="00D72A04">
            <w:pPr>
              <w:pStyle w:val="Standardeinzug"/>
              <w:numPr>
                <w:ilvl w:val="0"/>
                <w:numId w:val="2"/>
              </w:numPr>
              <w:ind w:left="850" w:hanging="284"/>
              <w:rPr>
                <w:sz w:val="22"/>
              </w:rPr>
            </w:pPr>
            <w:r w:rsidRPr="00027ABB">
              <w:rPr>
                <w:sz w:val="22"/>
              </w:rPr>
              <w:t>Ist das Angebot an den Projektleiter und Einkauf adressiert?</w:t>
            </w:r>
          </w:p>
          <w:p w14:paraId="3EBFD9BE" w14:textId="77777777" w:rsidR="00631576" w:rsidRPr="00027ABB" w:rsidRDefault="00631576" w:rsidP="00D72A04">
            <w:pPr>
              <w:pStyle w:val="Standardeinzug"/>
              <w:numPr>
                <w:ilvl w:val="0"/>
                <w:numId w:val="2"/>
              </w:numPr>
              <w:ind w:left="850" w:hanging="284"/>
              <w:rPr>
                <w:sz w:val="22"/>
              </w:rPr>
            </w:pPr>
            <w:r w:rsidRPr="00027ABB">
              <w:rPr>
                <w:sz w:val="22"/>
              </w:rPr>
              <w:t>Liegt das Angebot in zweifacher Ausführung vor?</w:t>
            </w:r>
          </w:p>
          <w:p w14:paraId="3EBFD9BF" w14:textId="77777777" w:rsidR="00631576" w:rsidRPr="00027ABB" w:rsidRDefault="00631576" w:rsidP="00D72A04">
            <w:pPr>
              <w:pStyle w:val="Standardeinzug"/>
              <w:numPr>
                <w:ilvl w:val="0"/>
                <w:numId w:val="2"/>
              </w:numPr>
              <w:ind w:left="850" w:hanging="284"/>
              <w:rPr>
                <w:sz w:val="22"/>
              </w:rPr>
            </w:pPr>
            <w:r w:rsidRPr="00027ABB">
              <w:rPr>
                <w:sz w:val="22"/>
              </w:rPr>
              <w:t xml:space="preserve">Sind Mehrpreise für die Einhaltung der </w:t>
            </w:r>
            <w:r w:rsidR="00027ABB">
              <w:rPr>
                <w:sz w:val="22"/>
              </w:rPr>
              <w:t>Liefervorschrift</w:t>
            </w:r>
            <w:r w:rsidRPr="00027ABB">
              <w:rPr>
                <w:sz w:val="22"/>
              </w:rPr>
              <w:t xml:space="preserve"> ausgewiesen?</w:t>
            </w:r>
          </w:p>
          <w:p w14:paraId="3EBFD9C0" w14:textId="77777777" w:rsidR="00631576" w:rsidRPr="00027ABB" w:rsidRDefault="00631576" w:rsidP="00D72A04">
            <w:pPr>
              <w:pStyle w:val="Standardeinzug"/>
              <w:numPr>
                <w:ilvl w:val="0"/>
                <w:numId w:val="2"/>
              </w:numPr>
              <w:ind w:left="850" w:hanging="284"/>
              <w:rPr>
                <w:sz w:val="22"/>
              </w:rPr>
            </w:pPr>
            <w:r w:rsidRPr="00027ABB">
              <w:rPr>
                <w:sz w:val="22"/>
              </w:rPr>
              <w:t>Sind Kosten für werkstückspezifische Umfänge separat auszuweisen?</w:t>
            </w:r>
          </w:p>
          <w:p w14:paraId="3EBFD9C1" w14:textId="77777777" w:rsidR="00631576" w:rsidRPr="00027ABB" w:rsidRDefault="00631576" w:rsidP="00D72A04">
            <w:pPr>
              <w:pStyle w:val="Standardeinzug"/>
              <w:numPr>
                <w:ilvl w:val="0"/>
                <w:numId w:val="2"/>
              </w:numPr>
              <w:ind w:left="850" w:hanging="284"/>
              <w:rPr>
                <w:sz w:val="22"/>
              </w:rPr>
            </w:pPr>
            <w:r w:rsidRPr="00027ABB">
              <w:rPr>
                <w:sz w:val="22"/>
              </w:rPr>
              <w:t>Ist die Laufkarte für Raum- und Aufstellungsplanung beigelegt und ausgefüllt?</w:t>
            </w:r>
          </w:p>
          <w:p w14:paraId="3EBFD9C2" w14:textId="77777777" w:rsidR="00631576" w:rsidRPr="00027ABB" w:rsidRDefault="00631576" w:rsidP="00D72A04">
            <w:pPr>
              <w:pStyle w:val="Standardeinzug"/>
              <w:numPr>
                <w:ilvl w:val="0"/>
                <w:numId w:val="2"/>
              </w:numPr>
              <w:ind w:left="850" w:hanging="284"/>
              <w:rPr>
                <w:sz w:val="22"/>
              </w:rPr>
            </w:pPr>
            <w:r w:rsidRPr="00027ABB">
              <w:rPr>
                <w:sz w:val="22"/>
              </w:rPr>
              <w:t>Liegen die Prüf</w:t>
            </w:r>
            <w:r w:rsidR="005E6147">
              <w:rPr>
                <w:sz w:val="22"/>
              </w:rPr>
              <w:t>-/Check</w:t>
            </w:r>
            <w:r w:rsidRPr="00027ABB">
              <w:rPr>
                <w:sz w:val="22"/>
              </w:rPr>
              <w:t>listen ausgefüllt vor?</w:t>
            </w:r>
          </w:p>
          <w:p w14:paraId="3EBFD9C3" w14:textId="77777777" w:rsidR="00631576" w:rsidRPr="00027ABB" w:rsidRDefault="00631576" w:rsidP="00D72A04">
            <w:pPr>
              <w:pStyle w:val="Standardeinzug"/>
              <w:numPr>
                <w:ilvl w:val="0"/>
                <w:numId w:val="2"/>
              </w:numPr>
              <w:ind w:left="567" w:hanging="284"/>
              <w:rPr>
                <w:sz w:val="22"/>
              </w:rPr>
            </w:pPr>
            <w:r w:rsidRPr="00027ABB">
              <w:rPr>
                <w:sz w:val="22"/>
              </w:rPr>
              <w:t xml:space="preserve">Instandhaltung </w:t>
            </w:r>
          </w:p>
          <w:p w14:paraId="3EBFD9C4" w14:textId="77777777" w:rsidR="00631576" w:rsidRPr="00027ABB" w:rsidRDefault="00631576" w:rsidP="00D72A04">
            <w:pPr>
              <w:pStyle w:val="Standardeinzug"/>
              <w:numPr>
                <w:ilvl w:val="0"/>
                <w:numId w:val="2"/>
              </w:numPr>
              <w:ind w:left="850" w:hanging="284"/>
              <w:rPr>
                <w:sz w:val="22"/>
              </w:rPr>
            </w:pPr>
            <w:r w:rsidRPr="00027ABB">
              <w:rPr>
                <w:sz w:val="22"/>
              </w:rPr>
              <w:t xml:space="preserve">Einhaltung </w:t>
            </w:r>
            <w:r w:rsidR="00027ABB">
              <w:rPr>
                <w:sz w:val="22"/>
              </w:rPr>
              <w:t>Liefervorschrift</w:t>
            </w:r>
            <w:r w:rsidRPr="00027ABB">
              <w:rPr>
                <w:sz w:val="22"/>
              </w:rPr>
              <w:br/>
              <w:t>Wurden vom Lieferanten Abweichungen von de</w:t>
            </w:r>
            <w:r w:rsidR="00027ABB">
              <w:rPr>
                <w:sz w:val="22"/>
              </w:rPr>
              <w:t>r</w:t>
            </w:r>
            <w:r w:rsidRPr="00027ABB">
              <w:rPr>
                <w:sz w:val="22"/>
              </w:rPr>
              <w:t xml:space="preserve"> </w:t>
            </w:r>
            <w:r w:rsidR="00027ABB">
              <w:rPr>
                <w:sz w:val="22"/>
              </w:rPr>
              <w:t xml:space="preserve">Liefervorschrift </w:t>
            </w:r>
            <w:r w:rsidRPr="00027ABB">
              <w:rPr>
                <w:sz w:val="22"/>
              </w:rPr>
              <w:t xml:space="preserve">schriftlich mit Begründung beantragt </w:t>
            </w:r>
          </w:p>
          <w:p w14:paraId="3EBFD9C5" w14:textId="77777777" w:rsidR="00631576" w:rsidRPr="00027ABB" w:rsidRDefault="00631576" w:rsidP="00D72A04">
            <w:pPr>
              <w:pStyle w:val="Standardeinzug"/>
              <w:numPr>
                <w:ilvl w:val="0"/>
                <w:numId w:val="2"/>
              </w:numPr>
              <w:ind w:left="850" w:hanging="284"/>
              <w:rPr>
                <w:sz w:val="22"/>
              </w:rPr>
            </w:pPr>
            <w:r w:rsidRPr="00027ABB">
              <w:rPr>
                <w:sz w:val="22"/>
              </w:rPr>
              <w:t>Technische Ausrüstung</w:t>
            </w:r>
          </w:p>
          <w:p w14:paraId="3EBFD9C6" w14:textId="77777777" w:rsidR="00631576" w:rsidRPr="00027ABB" w:rsidRDefault="00027ABB" w:rsidP="00D72A04">
            <w:pPr>
              <w:pStyle w:val="Standardeinzug"/>
              <w:numPr>
                <w:ilvl w:val="0"/>
                <w:numId w:val="2"/>
              </w:numPr>
              <w:ind w:left="850" w:hanging="284"/>
              <w:rPr>
                <w:sz w:val="22"/>
              </w:rPr>
            </w:pPr>
            <w:r>
              <w:rPr>
                <w:sz w:val="22"/>
              </w:rPr>
              <w:t xml:space="preserve">Nicht gelistete </w:t>
            </w:r>
            <w:r w:rsidR="00631576" w:rsidRPr="00027ABB">
              <w:rPr>
                <w:sz w:val="22"/>
              </w:rPr>
              <w:t>Lieferanten</w:t>
            </w:r>
          </w:p>
          <w:p w14:paraId="3EBFD9C7" w14:textId="77777777" w:rsidR="00631576" w:rsidRPr="00027ABB" w:rsidRDefault="00631576" w:rsidP="00D72A04">
            <w:pPr>
              <w:pStyle w:val="Standardeinzug"/>
              <w:numPr>
                <w:ilvl w:val="0"/>
                <w:numId w:val="2"/>
              </w:numPr>
              <w:ind w:left="850" w:hanging="284"/>
              <w:rPr>
                <w:sz w:val="22"/>
              </w:rPr>
            </w:pPr>
            <w:r w:rsidRPr="00027ABB">
              <w:rPr>
                <w:sz w:val="22"/>
              </w:rPr>
              <w:t>Ersatzteilbedarf</w:t>
            </w:r>
          </w:p>
          <w:p w14:paraId="3EBFD9C8" w14:textId="77777777" w:rsidR="00631576" w:rsidRPr="00027ABB" w:rsidRDefault="00631576" w:rsidP="00D72A04">
            <w:pPr>
              <w:pStyle w:val="Standardeinzug"/>
              <w:numPr>
                <w:ilvl w:val="0"/>
                <w:numId w:val="2"/>
              </w:numPr>
              <w:ind w:left="850" w:hanging="284"/>
              <w:rPr>
                <w:sz w:val="22"/>
              </w:rPr>
            </w:pPr>
            <w:r w:rsidRPr="00027ABB">
              <w:rPr>
                <w:sz w:val="22"/>
              </w:rPr>
              <w:t>Austausch sicherheitsrelevanter Bauteile</w:t>
            </w:r>
          </w:p>
          <w:p w14:paraId="3EBFD9C9" w14:textId="77777777" w:rsidR="00631576" w:rsidRPr="00027ABB" w:rsidRDefault="00631576" w:rsidP="00D72A04">
            <w:pPr>
              <w:pStyle w:val="Standardeinzug"/>
              <w:numPr>
                <w:ilvl w:val="0"/>
                <w:numId w:val="2"/>
              </w:numPr>
              <w:ind w:left="850" w:hanging="284"/>
              <w:rPr>
                <w:sz w:val="22"/>
              </w:rPr>
            </w:pPr>
            <w:r w:rsidRPr="00027ABB">
              <w:rPr>
                <w:sz w:val="22"/>
              </w:rPr>
              <w:t>Ausbildungskosten</w:t>
            </w:r>
          </w:p>
          <w:p w14:paraId="3EBFD9CA" w14:textId="77777777" w:rsidR="00631576" w:rsidRPr="00027ABB" w:rsidRDefault="00631576" w:rsidP="00D72A04">
            <w:pPr>
              <w:pStyle w:val="Standardeinzug"/>
              <w:numPr>
                <w:ilvl w:val="0"/>
                <w:numId w:val="2"/>
              </w:numPr>
              <w:ind w:left="850" w:hanging="284"/>
              <w:rPr>
                <w:sz w:val="22"/>
              </w:rPr>
            </w:pPr>
            <w:r w:rsidRPr="00027ABB">
              <w:rPr>
                <w:sz w:val="22"/>
              </w:rPr>
              <w:t>Lieferantenbeurteilung</w:t>
            </w:r>
          </w:p>
          <w:p w14:paraId="3EBFD9CB" w14:textId="77777777" w:rsidR="00631576" w:rsidRPr="00027ABB" w:rsidRDefault="00631576" w:rsidP="00D72A04">
            <w:pPr>
              <w:pStyle w:val="Standardeinzug"/>
              <w:numPr>
                <w:ilvl w:val="0"/>
                <w:numId w:val="2"/>
              </w:numPr>
              <w:ind w:left="567" w:hanging="284"/>
              <w:rPr>
                <w:sz w:val="22"/>
              </w:rPr>
            </w:pPr>
            <w:r w:rsidRPr="00027ABB">
              <w:rPr>
                <w:sz w:val="22"/>
              </w:rPr>
              <w:t xml:space="preserve">Technische Maschinensicherheit </w:t>
            </w:r>
          </w:p>
          <w:p w14:paraId="3EBFD9CC" w14:textId="77777777" w:rsidR="00631576" w:rsidRPr="00027ABB" w:rsidRDefault="00631576" w:rsidP="00D72A04">
            <w:pPr>
              <w:pStyle w:val="Standardeinzug"/>
              <w:numPr>
                <w:ilvl w:val="0"/>
                <w:numId w:val="2"/>
              </w:numPr>
              <w:ind w:left="850" w:hanging="284"/>
              <w:rPr>
                <w:sz w:val="22"/>
              </w:rPr>
            </w:pPr>
            <w:r w:rsidRPr="00027ABB">
              <w:rPr>
                <w:sz w:val="22"/>
              </w:rPr>
              <w:t>CE-Kennzeichnung</w:t>
            </w:r>
          </w:p>
          <w:p w14:paraId="3EBFD9CD" w14:textId="77777777" w:rsidR="00631576" w:rsidRPr="00027ABB" w:rsidRDefault="00631576" w:rsidP="00D72A04">
            <w:pPr>
              <w:pStyle w:val="Standardeinzug"/>
              <w:numPr>
                <w:ilvl w:val="0"/>
                <w:numId w:val="2"/>
              </w:numPr>
              <w:ind w:left="850" w:hanging="284"/>
              <w:rPr>
                <w:sz w:val="22"/>
              </w:rPr>
            </w:pPr>
            <w:r w:rsidRPr="00027ABB">
              <w:rPr>
                <w:sz w:val="22"/>
              </w:rPr>
              <w:t>Sicherheitstechnik</w:t>
            </w:r>
          </w:p>
          <w:p w14:paraId="3EBFD9CE" w14:textId="77777777" w:rsidR="00631576" w:rsidRPr="00027ABB" w:rsidRDefault="00631576" w:rsidP="00D72A04">
            <w:pPr>
              <w:pStyle w:val="Standardeinzug"/>
              <w:numPr>
                <w:ilvl w:val="0"/>
                <w:numId w:val="2"/>
              </w:numPr>
              <w:ind w:left="850" w:hanging="284"/>
              <w:rPr>
                <w:sz w:val="22"/>
              </w:rPr>
            </w:pPr>
            <w:r w:rsidRPr="00027ABB">
              <w:rPr>
                <w:sz w:val="22"/>
              </w:rPr>
              <w:t>Dokumentation</w:t>
            </w:r>
          </w:p>
          <w:p w14:paraId="3EBFD9CF" w14:textId="77777777" w:rsidR="00631576" w:rsidRPr="00027ABB" w:rsidRDefault="00631576" w:rsidP="00D72A04">
            <w:pPr>
              <w:pStyle w:val="Standardeinzug"/>
              <w:numPr>
                <w:ilvl w:val="0"/>
                <w:numId w:val="2"/>
              </w:numPr>
              <w:ind w:left="850" w:hanging="284"/>
              <w:rPr>
                <w:sz w:val="22"/>
              </w:rPr>
            </w:pPr>
            <w:r w:rsidRPr="00027ABB">
              <w:rPr>
                <w:sz w:val="22"/>
              </w:rPr>
              <w:t xml:space="preserve">Nicht </w:t>
            </w:r>
            <w:r w:rsidR="00027ABB">
              <w:rPr>
                <w:sz w:val="22"/>
              </w:rPr>
              <w:t>gelistete</w:t>
            </w:r>
            <w:r w:rsidRPr="00027ABB">
              <w:rPr>
                <w:sz w:val="22"/>
              </w:rPr>
              <w:t xml:space="preserve"> Lieferanten</w:t>
            </w:r>
          </w:p>
          <w:p w14:paraId="3EBFD9D0" w14:textId="77777777" w:rsidR="00631576" w:rsidRPr="00027ABB" w:rsidRDefault="00631576" w:rsidP="00D72A04">
            <w:pPr>
              <w:pStyle w:val="Standardeinzug"/>
              <w:numPr>
                <w:ilvl w:val="0"/>
                <w:numId w:val="2"/>
              </w:numPr>
              <w:ind w:left="850" w:hanging="284"/>
              <w:rPr>
                <w:sz w:val="22"/>
              </w:rPr>
            </w:pPr>
            <w:r w:rsidRPr="00027ABB">
              <w:rPr>
                <w:sz w:val="22"/>
              </w:rPr>
              <w:t>Lieferantenbeurteilung</w:t>
            </w:r>
          </w:p>
          <w:p w14:paraId="3EBFD9D1" w14:textId="77777777" w:rsidR="00631576" w:rsidRPr="00027ABB" w:rsidRDefault="00631576" w:rsidP="00D72A04">
            <w:pPr>
              <w:pStyle w:val="Standardeinzug"/>
              <w:numPr>
                <w:ilvl w:val="0"/>
                <w:numId w:val="2"/>
              </w:numPr>
              <w:ind w:left="283" w:hanging="284"/>
              <w:rPr>
                <w:sz w:val="22"/>
              </w:rPr>
            </w:pPr>
            <w:r w:rsidRPr="00027ABB">
              <w:rPr>
                <w:sz w:val="22"/>
              </w:rPr>
              <w:t xml:space="preserve">Bewertungsschema </w:t>
            </w:r>
            <w:r w:rsidRPr="00027ABB">
              <w:rPr>
                <w:sz w:val="22"/>
              </w:rPr>
              <w:br/>
              <w:t>Ranking ist für die verschiedenen Bereiche (Produktion, Einkauf, Maschinensicherheit, Instandhaltung) unterschiedlich.</w:t>
            </w:r>
          </w:p>
          <w:p w14:paraId="3EBFD9D2" w14:textId="77777777" w:rsidR="00631576" w:rsidRPr="00027ABB" w:rsidRDefault="00631576" w:rsidP="00631576">
            <w:pPr>
              <w:pStyle w:val="Standardeinzug"/>
              <w:ind w:left="0"/>
              <w:rPr>
                <w:sz w:val="22"/>
              </w:rPr>
            </w:pPr>
            <w:r w:rsidRPr="00027ABB">
              <w:rPr>
                <w:sz w:val="22"/>
              </w:rPr>
              <w:t>Ausnahmen von den Freigabe</w:t>
            </w:r>
            <w:r w:rsidR="00027ABB">
              <w:rPr>
                <w:sz w:val="22"/>
              </w:rPr>
              <w:t>-/Komponenten</w:t>
            </w:r>
            <w:r w:rsidRPr="00027ABB">
              <w:rPr>
                <w:sz w:val="22"/>
              </w:rPr>
              <w:t>liste</w:t>
            </w:r>
            <w:r w:rsidR="00027ABB">
              <w:rPr>
                <w:sz w:val="22"/>
              </w:rPr>
              <w:t>n</w:t>
            </w:r>
            <w:r w:rsidRPr="00027ABB">
              <w:rPr>
                <w:sz w:val="22"/>
              </w:rPr>
              <w:t xml:space="preserve"> und </w:t>
            </w:r>
            <w:r w:rsidR="00027ABB">
              <w:rPr>
                <w:sz w:val="22"/>
              </w:rPr>
              <w:t xml:space="preserve">Vorgaben der </w:t>
            </w:r>
            <w:r w:rsidR="005967E1">
              <w:rPr>
                <w:sz w:val="22"/>
              </w:rPr>
              <w:t>L</w:t>
            </w:r>
            <w:r w:rsidR="005E6147">
              <w:rPr>
                <w:sz w:val="22"/>
              </w:rPr>
              <w:t>iefervorschrift</w:t>
            </w:r>
            <w:r w:rsidRPr="00027ABB">
              <w:rPr>
                <w:sz w:val="22"/>
              </w:rPr>
              <w:t xml:space="preserve"> genehmigt ausschließlich die Instandhaltung.</w:t>
            </w:r>
          </w:p>
          <w:p w14:paraId="3EBFD9D3" w14:textId="77777777" w:rsidR="00631576" w:rsidRPr="00027ABB" w:rsidRDefault="00631576" w:rsidP="00631576">
            <w:pPr>
              <w:pStyle w:val="Standardeinzug"/>
              <w:ind w:left="0"/>
              <w:rPr>
                <w:sz w:val="22"/>
              </w:rPr>
            </w:pPr>
            <w:r w:rsidRPr="00027ABB">
              <w:rPr>
                <w:sz w:val="22"/>
              </w:rPr>
              <w:t xml:space="preserve">Erforderliche technische Rücksprache mit Lieferanten (Preis-, Positionsdarstellung) nur durch Projektleiter </w:t>
            </w:r>
          </w:p>
          <w:p w14:paraId="3EBFD9D4" w14:textId="77777777" w:rsidR="00631576" w:rsidRPr="00027ABB" w:rsidRDefault="00631576" w:rsidP="00ED789D">
            <w:pPr>
              <w:pStyle w:val="Standardeinzug"/>
              <w:numPr>
                <w:ilvl w:val="0"/>
                <w:numId w:val="2"/>
              </w:numPr>
              <w:ind w:left="283" w:hanging="284"/>
              <w:rPr>
                <w:sz w:val="22"/>
              </w:rPr>
            </w:pPr>
            <w:r w:rsidRPr="00027ABB">
              <w:rPr>
                <w:sz w:val="22"/>
              </w:rPr>
              <w:t xml:space="preserve">Hat Fachabteilungen (z. B. </w:t>
            </w:r>
            <w:r w:rsidR="00ED789D">
              <w:rPr>
                <w:sz w:val="22"/>
              </w:rPr>
              <w:t>Arbeitssicherheit</w:t>
            </w:r>
            <w:r w:rsidRPr="00027ABB">
              <w:rPr>
                <w:sz w:val="22"/>
              </w:rPr>
              <w:t>, IH) bei Bedarf einzubeziehen. Diese geben Rückmeldung in angemessener Frist (Arbeitswoche)</w:t>
            </w:r>
          </w:p>
        </w:tc>
      </w:tr>
    </w:tbl>
    <w:p w14:paraId="3EBFD9D6" w14:textId="77777777" w:rsidR="00150696" w:rsidRDefault="00150696" w:rsidP="00150696">
      <w:pPr>
        <w:pStyle w:val="berschrift4"/>
      </w:pPr>
      <w:bookmarkStart w:id="20" w:name="_Toc495167813"/>
      <w:r w:rsidRPr="00794B93">
        <w:t>Analyse Life Cycle Costs</w:t>
      </w:r>
      <w:bookmarkEnd w:id="20"/>
    </w:p>
    <w:p w14:paraId="3EBFD9D7" w14:textId="77777777" w:rsidR="00150696" w:rsidRDefault="00150696" w:rsidP="00150696">
      <w:pPr>
        <w:pStyle w:val="berschrift4"/>
      </w:pPr>
      <w:bookmarkStart w:id="21" w:name="_Toc495167814"/>
      <w:proofErr w:type="spellStart"/>
      <w:r>
        <w:t>Angebotsdurchsprache</w:t>
      </w:r>
      <w:bookmarkEnd w:id="21"/>
      <w:proofErr w:type="spellEnd"/>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F02530" w:rsidRPr="00DD72C9" w14:paraId="3EBFD9DA" w14:textId="77777777" w:rsidTr="003C2FB1">
        <w:tc>
          <w:tcPr>
            <w:tcW w:w="2835" w:type="dxa"/>
          </w:tcPr>
          <w:p w14:paraId="3EBFD9D8" w14:textId="77777777" w:rsidR="00F02530" w:rsidRDefault="00F02530" w:rsidP="003C2FB1">
            <w:pPr>
              <w:pStyle w:val="Standardeinzug"/>
              <w:ind w:left="0"/>
              <w:rPr>
                <w:rFonts w:ascii="ZF Sans" w:hAnsi="ZF Sans"/>
                <w:sz w:val="22"/>
                <w:szCs w:val="22"/>
              </w:rPr>
            </w:pPr>
            <w:r>
              <w:rPr>
                <w:rFonts w:ascii="ZF Sans" w:hAnsi="ZF Sans"/>
                <w:sz w:val="22"/>
                <w:szCs w:val="22"/>
              </w:rPr>
              <w:t>im Projektteam</w:t>
            </w:r>
          </w:p>
        </w:tc>
        <w:tc>
          <w:tcPr>
            <w:tcW w:w="6634" w:type="dxa"/>
          </w:tcPr>
          <w:p w14:paraId="3EBFD9D9" w14:textId="77777777" w:rsidR="00F02530" w:rsidRPr="00D71F7C" w:rsidRDefault="00F02530" w:rsidP="00D71F7C">
            <w:pPr>
              <w:pStyle w:val="Standardeinzug"/>
              <w:ind w:left="0"/>
              <w:rPr>
                <w:sz w:val="22"/>
              </w:rPr>
            </w:pPr>
            <w:r w:rsidRPr="00D71F7C">
              <w:rPr>
                <w:sz w:val="22"/>
              </w:rPr>
              <w:t>Der Projektleiter hat den Einkauf (kaufmännisch) und die Fachabteilungen (z. B. Instandhaltung</w:t>
            </w:r>
            <w:r w:rsidR="00D71F7C">
              <w:rPr>
                <w:sz w:val="22"/>
              </w:rPr>
              <w:t>, Arbeitssicherheit</w:t>
            </w:r>
            <w:r w:rsidRPr="00D71F7C">
              <w:rPr>
                <w:sz w:val="22"/>
              </w:rPr>
              <w:t>) technisch einzubeziehen.</w:t>
            </w:r>
          </w:p>
        </w:tc>
      </w:tr>
    </w:tbl>
    <w:p w14:paraId="3EBFD9DB" w14:textId="77777777" w:rsidR="00D617EB" w:rsidRDefault="00D617EB" w:rsidP="00D617EB">
      <w:pPr>
        <w:pStyle w:val="berschrift4"/>
      </w:pPr>
      <w:bookmarkStart w:id="22" w:name="_Toc495167815"/>
      <w:r w:rsidRPr="00A3402C">
        <w:t>Investition beantragen</w:t>
      </w:r>
      <w:bookmarkEnd w:id="22"/>
    </w:p>
    <w:p w14:paraId="3EBFD9DC" w14:textId="77777777" w:rsidR="00D617EB" w:rsidRDefault="00D617EB" w:rsidP="00D617EB">
      <w:pPr>
        <w:pStyle w:val="berschrift4"/>
      </w:pPr>
      <w:bookmarkStart w:id="23" w:name="_Toc495167816"/>
      <w:r w:rsidRPr="00A3402C">
        <w:t>Investition</w:t>
      </w:r>
      <w:r w:rsidR="00150696">
        <w:t>santrag</w:t>
      </w:r>
      <w:r w:rsidRPr="00A3402C">
        <w:t xml:space="preserve"> bearbeiten</w:t>
      </w:r>
      <w:bookmarkEnd w:id="23"/>
    </w:p>
    <w:p w14:paraId="3EBFD9DD" w14:textId="77777777" w:rsidR="00D617EB" w:rsidRDefault="00D617EB" w:rsidP="00D617EB">
      <w:pPr>
        <w:pStyle w:val="berschrift4"/>
      </w:pPr>
      <w:bookmarkStart w:id="24" w:name="_Toc495167817"/>
      <w:r w:rsidRPr="00A3402C">
        <w:t>Investition genehmigen</w:t>
      </w:r>
      <w:bookmarkEnd w:id="24"/>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D71F7C" w:rsidRPr="00D71F7C" w14:paraId="3EBFD9E1" w14:textId="77777777" w:rsidTr="003C2FB1">
        <w:tc>
          <w:tcPr>
            <w:tcW w:w="2835" w:type="dxa"/>
          </w:tcPr>
          <w:p w14:paraId="3EBFD9DE" w14:textId="77777777" w:rsidR="00364788" w:rsidRPr="00D71F7C" w:rsidRDefault="00364788" w:rsidP="003C2FB1">
            <w:pPr>
              <w:pStyle w:val="Standardeinzug"/>
              <w:ind w:left="0"/>
              <w:rPr>
                <w:rFonts w:ascii="ZF Sans" w:hAnsi="ZF Sans"/>
                <w:sz w:val="22"/>
                <w:szCs w:val="22"/>
              </w:rPr>
            </w:pPr>
            <w:r w:rsidRPr="00D71F7C">
              <w:rPr>
                <w:rFonts w:ascii="ZF Sans" w:hAnsi="ZF Sans"/>
                <w:sz w:val="22"/>
                <w:szCs w:val="22"/>
              </w:rPr>
              <w:t>Fachabteilung unterschreibt Investitionsantrag</w:t>
            </w:r>
          </w:p>
        </w:tc>
        <w:tc>
          <w:tcPr>
            <w:tcW w:w="6634" w:type="dxa"/>
          </w:tcPr>
          <w:p w14:paraId="3EBFD9DF" w14:textId="77777777" w:rsidR="00364788" w:rsidRPr="00D71F7C" w:rsidRDefault="00364788" w:rsidP="00D71F7C">
            <w:pPr>
              <w:pStyle w:val="Standardeinzug"/>
              <w:ind w:left="0"/>
              <w:rPr>
                <w:sz w:val="22"/>
              </w:rPr>
            </w:pPr>
            <w:r w:rsidRPr="00D71F7C">
              <w:rPr>
                <w:sz w:val="22"/>
              </w:rPr>
              <w:t>Unterschrift durch Fachabteilung (Instandhaltung, Facility Management) auf dem Investitionsantrag (Prüfung, ob alle Kosten (Aufstellung, Installation, Peripherie usw.) berücksichtigt. Projektleiter leitet I</w:t>
            </w:r>
            <w:r w:rsidR="005E6147">
              <w:rPr>
                <w:sz w:val="22"/>
              </w:rPr>
              <w:t>nvestitionsa</w:t>
            </w:r>
            <w:r w:rsidRPr="00D71F7C">
              <w:rPr>
                <w:sz w:val="22"/>
              </w:rPr>
              <w:t xml:space="preserve">ntrag weiter und informiert im Bedarfsfall über Projekt. </w:t>
            </w:r>
          </w:p>
          <w:p w14:paraId="3EBFD9E0" w14:textId="77777777" w:rsidR="00364788" w:rsidRPr="00D71F7C" w:rsidRDefault="00364788" w:rsidP="00D71F7C">
            <w:pPr>
              <w:pStyle w:val="Standardeinzug"/>
              <w:numPr>
                <w:ilvl w:val="0"/>
                <w:numId w:val="2"/>
              </w:numPr>
              <w:ind w:left="283" w:hanging="284"/>
              <w:rPr>
                <w:sz w:val="22"/>
              </w:rPr>
            </w:pPr>
            <w:r w:rsidRPr="00D71F7C">
              <w:rPr>
                <w:sz w:val="22"/>
              </w:rPr>
              <w:t xml:space="preserve">IH-Leiter unterschreibt, evtl. nach Klärung, den </w:t>
            </w:r>
            <w:r w:rsidR="005E6147" w:rsidRPr="00D71F7C">
              <w:rPr>
                <w:sz w:val="22"/>
              </w:rPr>
              <w:t>I</w:t>
            </w:r>
            <w:r w:rsidR="005E6147">
              <w:rPr>
                <w:sz w:val="22"/>
              </w:rPr>
              <w:t>nvestitionsa</w:t>
            </w:r>
            <w:r w:rsidR="005E6147" w:rsidRPr="00D71F7C">
              <w:rPr>
                <w:sz w:val="22"/>
              </w:rPr>
              <w:t>ntrag</w:t>
            </w:r>
            <w:r w:rsidRPr="00D71F7C">
              <w:rPr>
                <w:sz w:val="22"/>
              </w:rPr>
              <w:t>.</w:t>
            </w:r>
          </w:p>
        </w:tc>
      </w:tr>
    </w:tbl>
    <w:p w14:paraId="3EBFD9E2" w14:textId="77777777" w:rsidR="00D617EB" w:rsidRDefault="00D617EB" w:rsidP="00D617EB">
      <w:pPr>
        <w:pStyle w:val="berschrift4"/>
      </w:pPr>
      <w:bookmarkStart w:id="25" w:name="_Toc495167818"/>
      <w:r w:rsidRPr="00794B93">
        <w:t>Analyse Investitionsbudget</w:t>
      </w:r>
      <w:bookmarkEnd w:id="25"/>
      <w:r w:rsidRPr="00794B93">
        <w:t xml:space="preserve"> </w:t>
      </w:r>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9E00FC" w:rsidRPr="009E00FC" w14:paraId="3EBFD9EA" w14:textId="77777777" w:rsidTr="003C2FB1">
        <w:tc>
          <w:tcPr>
            <w:tcW w:w="2835" w:type="dxa"/>
          </w:tcPr>
          <w:p w14:paraId="3EBFD9E3" w14:textId="77777777" w:rsidR="0030303E" w:rsidRPr="009E00FC" w:rsidRDefault="0030303E" w:rsidP="003C2FB1">
            <w:pPr>
              <w:pStyle w:val="Standardeinzug"/>
              <w:ind w:left="0"/>
              <w:rPr>
                <w:rFonts w:ascii="ZF Sans" w:hAnsi="ZF Sans"/>
                <w:sz w:val="22"/>
                <w:szCs w:val="22"/>
              </w:rPr>
            </w:pPr>
          </w:p>
        </w:tc>
        <w:tc>
          <w:tcPr>
            <w:tcW w:w="6634" w:type="dxa"/>
          </w:tcPr>
          <w:p w14:paraId="3EBFD9E4" w14:textId="77777777" w:rsidR="0030303E" w:rsidRPr="009E00FC" w:rsidRDefault="0030303E" w:rsidP="0030303E">
            <w:pPr>
              <w:pStyle w:val="Standardeinzug"/>
              <w:ind w:left="0"/>
              <w:rPr>
                <w:sz w:val="22"/>
              </w:rPr>
            </w:pPr>
            <w:r w:rsidRPr="009E00FC">
              <w:rPr>
                <w:sz w:val="22"/>
              </w:rPr>
              <w:t>Investitionsumfang, Eigen-, Fremdleistungen (alle Kosten sind zu berücksichtigen):</w:t>
            </w:r>
          </w:p>
          <w:p w14:paraId="3EBFD9E5" w14:textId="77777777" w:rsidR="0030303E" w:rsidRPr="009E00FC" w:rsidRDefault="0030303E" w:rsidP="00D72A04">
            <w:pPr>
              <w:pStyle w:val="Standardeinzug"/>
              <w:numPr>
                <w:ilvl w:val="0"/>
                <w:numId w:val="2"/>
              </w:numPr>
              <w:ind w:left="283" w:hanging="284"/>
              <w:rPr>
                <w:sz w:val="22"/>
              </w:rPr>
            </w:pPr>
            <w:r w:rsidRPr="009E00FC">
              <w:rPr>
                <w:sz w:val="22"/>
              </w:rPr>
              <w:t xml:space="preserve">Prüfungen (vor Inbetriebnahme) </w:t>
            </w:r>
          </w:p>
          <w:p w14:paraId="3EBFD9E6" w14:textId="77777777" w:rsidR="0030303E" w:rsidRPr="009E00FC" w:rsidRDefault="0030303E" w:rsidP="00D72A04">
            <w:pPr>
              <w:pStyle w:val="Standardeinzug"/>
              <w:numPr>
                <w:ilvl w:val="0"/>
                <w:numId w:val="2"/>
              </w:numPr>
              <w:ind w:left="283" w:hanging="284"/>
              <w:rPr>
                <w:sz w:val="22"/>
              </w:rPr>
            </w:pPr>
            <w:r w:rsidRPr="009E00FC">
              <w:rPr>
                <w:sz w:val="22"/>
              </w:rPr>
              <w:t>Transport, Aufstellung, Installation etc. durch Instandhaltung, Facility Management, Logistik (In-House Service)</w:t>
            </w:r>
          </w:p>
          <w:p w14:paraId="3EBFD9E7" w14:textId="77777777" w:rsidR="0030303E" w:rsidRPr="009E00FC" w:rsidRDefault="0030303E" w:rsidP="00D72A04">
            <w:pPr>
              <w:pStyle w:val="Standardeinzug"/>
              <w:numPr>
                <w:ilvl w:val="0"/>
                <w:numId w:val="2"/>
              </w:numPr>
              <w:ind w:left="283" w:hanging="284"/>
              <w:rPr>
                <w:sz w:val="22"/>
              </w:rPr>
            </w:pPr>
            <w:r w:rsidRPr="009E00FC">
              <w:rPr>
                <w:sz w:val="22"/>
              </w:rPr>
              <w:t>Ersatzteilbedarf</w:t>
            </w:r>
          </w:p>
          <w:p w14:paraId="3EBFD9E8" w14:textId="77777777" w:rsidR="0030303E" w:rsidRPr="009E00FC" w:rsidRDefault="0030303E" w:rsidP="00D72A04">
            <w:pPr>
              <w:pStyle w:val="Standardeinzug"/>
              <w:numPr>
                <w:ilvl w:val="0"/>
                <w:numId w:val="2"/>
              </w:numPr>
              <w:ind w:left="283" w:hanging="284"/>
              <w:rPr>
                <w:sz w:val="22"/>
              </w:rPr>
            </w:pPr>
            <w:r w:rsidRPr="009E00FC">
              <w:rPr>
                <w:sz w:val="22"/>
              </w:rPr>
              <w:t>Ausbildungskosten</w:t>
            </w:r>
          </w:p>
          <w:p w14:paraId="3EBFD9E9" w14:textId="77777777" w:rsidR="0030303E" w:rsidRPr="009E00FC" w:rsidRDefault="0030303E" w:rsidP="00D72A04">
            <w:pPr>
              <w:pStyle w:val="Standardeinzug"/>
              <w:numPr>
                <w:ilvl w:val="0"/>
                <w:numId w:val="2"/>
              </w:numPr>
              <w:ind w:left="283" w:hanging="284"/>
            </w:pPr>
            <w:r w:rsidRPr="009E00FC">
              <w:rPr>
                <w:sz w:val="22"/>
              </w:rPr>
              <w:t>…</w:t>
            </w:r>
          </w:p>
        </w:tc>
      </w:tr>
    </w:tbl>
    <w:p w14:paraId="3EBFD9EB" w14:textId="77777777" w:rsidR="00D617EB" w:rsidRDefault="00D617EB" w:rsidP="00443F41">
      <w:pPr>
        <w:pStyle w:val="berschrift4"/>
      </w:pPr>
      <w:bookmarkStart w:id="26" w:name="_Toc495167819"/>
      <w:proofErr w:type="spellStart"/>
      <w:r>
        <w:t>B</w:t>
      </w:r>
      <w:r w:rsidR="00F118B2">
        <w:t>edarfsanforferung</w:t>
      </w:r>
      <w:proofErr w:type="spellEnd"/>
      <w:r w:rsidR="00F118B2">
        <w:t xml:space="preserve"> (BANF)</w:t>
      </w:r>
      <w:r>
        <w:t xml:space="preserve"> erstellen</w:t>
      </w:r>
      <w:bookmarkEnd w:id="26"/>
    </w:p>
    <w:p w14:paraId="3EBFD9EC" w14:textId="77777777" w:rsidR="00443F41" w:rsidRDefault="00443F41" w:rsidP="00443F41">
      <w:pPr>
        <w:pStyle w:val="berschrift4"/>
      </w:pPr>
      <w:bookmarkStart w:id="27" w:name="_Toc495167820"/>
      <w:r w:rsidRPr="00C32EA3">
        <w:t>Fremdaufträge/Eigenleistungsaufträge erstellen und genehmigen lassen</w:t>
      </w:r>
      <w:bookmarkEnd w:id="27"/>
    </w:p>
    <w:p w14:paraId="3EBFD9ED" w14:textId="77777777" w:rsidR="00443F41" w:rsidRPr="00C32EA3" w:rsidRDefault="00443F41" w:rsidP="00443F41">
      <w:pPr>
        <w:pStyle w:val="berschrift4"/>
      </w:pPr>
      <w:bookmarkStart w:id="28" w:name="_Toc495167821"/>
      <w:r w:rsidRPr="00C32EA3">
        <w:t xml:space="preserve">Target-Setting/ Anbieter </w:t>
      </w:r>
      <w:r w:rsidR="00150696">
        <w:t>auswählen</w:t>
      </w:r>
      <w:bookmarkEnd w:id="28"/>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30303E" w:rsidRPr="00DD72C9" w14:paraId="3EBFD9F1" w14:textId="77777777" w:rsidTr="003C2FB1">
        <w:tc>
          <w:tcPr>
            <w:tcW w:w="2835" w:type="dxa"/>
          </w:tcPr>
          <w:p w14:paraId="3EBFD9EE" w14:textId="77777777" w:rsidR="0030303E" w:rsidRPr="009E00FC" w:rsidRDefault="003C2FB1" w:rsidP="003C2FB1">
            <w:pPr>
              <w:pStyle w:val="Standardeinzug"/>
              <w:ind w:left="0"/>
              <w:rPr>
                <w:rFonts w:ascii="ZF Sans" w:hAnsi="ZF Sans"/>
                <w:sz w:val="22"/>
                <w:szCs w:val="22"/>
              </w:rPr>
            </w:pPr>
            <w:r w:rsidRPr="009E00FC">
              <w:rPr>
                <w:rFonts w:ascii="ZF Sans" w:hAnsi="ZF Sans"/>
                <w:sz w:val="22"/>
                <w:szCs w:val="22"/>
              </w:rPr>
              <w:t>Einfluss Fachabteilung auf Auswahl Lieferant</w:t>
            </w:r>
          </w:p>
        </w:tc>
        <w:tc>
          <w:tcPr>
            <w:tcW w:w="6634" w:type="dxa"/>
          </w:tcPr>
          <w:p w14:paraId="3EBFD9EF" w14:textId="77777777" w:rsidR="003C2FB1" w:rsidRPr="009E00FC" w:rsidRDefault="003C2FB1" w:rsidP="003C2FB1">
            <w:pPr>
              <w:pStyle w:val="Standardeinzug"/>
              <w:ind w:left="0"/>
              <w:rPr>
                <w:sz w:val="22"/>
              </w:rPr>
            </w:pPr>
            <w:r w:rsidRPr="009E00FC">
              <w:rPr>
                <w:sz w:val="22"/>
              </w:rPr>
              <w:t>Instandhaltung hat die Möglichkeit Einfluss auf die Auswahl des Anbieters zu nehmen.</w:t>
            </w:r>
          </w:p>
          <w:p w14:paraId="3EBFD9F0" w14:textId="6DF23AA2" w:rsidR="0030303E" w:rsidRPr="00E6776B" w:rsidRDefault="00C45A3E" w:rsidP="001D40CA">
            <w:pPr>
              <w:pStyle w:val="Standardeinzug"/>
              <w:ind w:left="0"/>
              <w:rPr>
                <w:color w:val="A6A6A6" w:themeColor="background1" w:themeShade="A6"/>
                <w:sz w:val="22"/>
              </w:rPr>
            </w:pPr>
            <w:r>
              <w:rPr>
                <w:sz w:val="22"/>
              </w:rPr>
              <w:t>Arbeitss</w:t>
            </w:r>
            <w:r w:rsidRPr="009E00FC">
              <w:rPr>
                <w:sz w:val="22"/>
              </w:rPr>
              <w:t>icherheit</w:t>
            </w:r>
            <w:r w:rsidR="003C2FB1" w:rsidRPr="009E00FC">
              <w:rPr>
                <w:sz w:val="22"/>
              </w:rPr>
              <w:t xml:space="preserve"> und </w:t>
            </w:r>
            <w:proofErr w:type="spellStart"/>
            <w:r w:rsidR="003C2FB1" w:rsidRPr="009E00FC">
              <w:rPr>
                <w:sz w:val="22"/>
              </w:rPr>
              <w:t>Umwelt</w:t>
            </w:r>
            <w:r>
              <w:rPr>
                <w:sz w:val="22"/>
              </w:rPr>
              <w:t>chutz</w:t>
            </w:r>
            <w:proofErr w:type="spellEnd"/>
            <w:r w:rsidR="003C2FB1" w:rsidRPr="009E00FC">
              <w:rPr>
                <w:sz w:val="22"/>
              </w:rPr>
              <w:t xml:space="preserve"> ha</w:t>
            </w:r>
            <w:r w:rsidR="001D40CA">
              <w:rPr>
                <w:sz w:val="22"/>
              </w:rPr>
              <w:t>ben</w:t>
            </w:r>
            <w:r w:rsidR="003C2FB1" w:rsidRPr="009E00FC">
              <w:rPr>
                <w:sz w:val="22"/>
              </w:rPr>
              <w:t xml:space="preserve"> in Einzelfällen die Möglichkeit Einfluss auf die Auswahl des Anbieters zu nehmen.</w:t>
            </w:r>
          </w:p>
        </w:tc>
      </w:tr>
    </w:tbl>
    <w:p w14:paraId="3EBFD9F2" w14:textId="77777777" w:rsidR="00D94359" w:rsidRDefault="00D94359" w:rsidP="00D94359">
      <w:pPr>
        <w:pStyle w:val="berschrift4"/>
      </w:pPr>
      <w:bookmarkStart w:id="29" w:name="_Toc495167822"/>
      <w:r w:rsidRPr="00C32EA3">
        <w:t>Ausarbeitung Verhandlungsprotokoll</w:t>
      </w:r>
      <w:bookmarkEnd w:id="29"/>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9E00FC" w:rsidRPr="009E00FC" w14:paraId="3EBFD9F5" w14:textId="77777777" w:rsidTr="003C2FB1">
        <w:tc>
          <w:tcPr>
            <w:tcW w:w="2835" w:type="dxa"/>
          </w:tcPr>
          <w:p w14:paraId="3EBFD9F3" w14:textId="77777777" w:rsidR="00254E74" w:rsidRPr="009E00FC" w:rsidRDefault="003C2FB1" w:rsidP="003C2FB1">
            <w:pPr>
              <w:pStyle w:val="Standardeinzug"/>
              <w:ind w:left="0"/>
              <w:rPr>
                <w:rFonts w:ascii="ZF Sans" w:hAnsi="ZF Sans"/>
                <w:sz w:val="22"/>
                <w:szCs w:val="22"/>
              </w:rPr>
            </w:pPr>
            <w:r w:rsidRPr="009E00FC">
              <w:rPr>
                <w:rFonts w:ascii="ZF Sans" w:hAnsi="ZF Sans"/>
                <w:sz w:val="22"/>
                <w:szCs w:val="22"/>
              </w:rPr>
              <w:t xml:space="preserve">Verhandlungsprotokoll Beteiligten zugänglich </w:t>
            </w:r>
          </w:p>
        </w:tc>
        <w:tc>
          <w:tcPr>
            <w:tcW w:w="6634" w:type="dxa"/>
          </w:tcPr>
          <w:p w14:paraId="3EBFD9F4" w14:textId="77777777" w:rsidR="00254E74" w:rsidRPr="009E00FC" w:rsidRDefault="003C2FB1" w:rsidP="001D40CA">
            <w:pPr>
              <w:pStyle w:val="Standardeinzug"/>
              <w:ind w:left="0"/>
              <w:rPr>
                <w:sz w:val="22"/>
              </w:rPr>
            </w:pPr>
            <w:r w:rsidRPr="009E00FC">
              <w:rPr>
                <w:sz w:val="22"/>
              </w:rPr>
              <w:t xml:space="preserve">Inhalt Verhandlungsprotokoll sollte nach Auftragserteilung (mindestens für </w:t>
            </w:r>
            <w:r w:rsidR="001D40CA">
              <w:rPr>
                <w:sz w:val="22"/>
              </w:rPr>
              <w:t>die beteiligten</w:t>
            </w:r>
            <w:r w:rsidRPr="009E00FC">
              <w:rPr>
                <w:sz w:val="22"/>
              </w:rPr>
              <w:t xml:space="preserve"> Bereich</w:t>
            </w:r>
            <w:r w:rsidR="001D40CA">
              <w:rPr>
                <w:sz w:val="22"/>
              </w:rPr>
              <w:t>e</w:t>
            </w:r>
            <w:r w:rsidRPr="009E00FC">
              <w:rPr>
                <w:sz w:val="22"/>
              </w:rPr>
              <w:t xml:space="preserve"> relevante Abweichungen) offengelegt werden (gemeinsames Verzeichnis).</w:t>
            </w:r>
          </w:p>
        </w:tc>
      </w:tr>
    </w:tbl>
    <w:p w14:paraId="3EBFD9F6" w14:textId="77777777" w:rsidR="00443F41" w:rsidRDefault="00D94359" w:rsidP="00443F41">
      <w:pPr>
        <w:pStyle w:val="berschrift4"/>
      </w:pPr>
      <w:bookmarkStart w:id="30" w:name="_Toc495167823"/>
      <w:r>
        <w:t>1. Verhandlungsrunde</w:t>
      </w:r>
      <w:bookmarkEnd w:id="30"/>
    </w:p>
    <w:p w14:paraId="3EBFD9F7" w14:textId="77777777" w:rsidR="00D94359" w:rsidRDefault="00D94359" w:rsidP="00D94359">
      <w:pPr>
        <w:pStyle w:val="berschrift4"/>
      </w:pPr>
      <w:bookmarkStart w:id="31" w:name="_Toc495167824"/>
      <w:r>
        <w:t>Abschließende Verhandlungsrunde</w:t>
      </w:r>
      <w:bookmarkEnd w:id="31"/>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9E00FC" w:rsidRPr="00EC7D69" w14:paraId="3EBFD9FA" w14:textId="77777777" w:rsidTr="003C2FB1">
        <w:tc>
          <w:tcPr>
            <w:tcW w:w="2835" w:type="dxa"/>
          </w:tcPr>
          <w:p w14:paraId="3EBFD9F8" w14:textId="77777777" w:rsidR="003C2FB1" w:rsidRPr="00EC7D69" w:rsidRDefault="003C2FB1" w:rsidP="003C2FB1">
            <w:pPr>
              <w:pStyle w:val="Standardeinzug"/>
              <w:ind w:left="0"/>
              <w:rPr>
                <w:rFonts w:cs="Arial"/>
                <w:sz w:val="22"/>
                <w:szCs w:val="22"/>
              </w:rPr>
            </w:pPr>
            <w:r w:rsidRPr="00EC7D69">
              <w:rPr>
                <w:rFonts w:cs="Arial"/>
                <w:sz w:val="22"/>
                <w:szCs w:val="22"/>
              </w:rPr>
              <w:t>Fachabteilungen werden zur Verhandlung eingeladen</w:t>
            </w:r>
          </w:p>
        </w:tc>
        <w:tc>
          <w:tcPr>
            <w:tcW w:w="6634" w:type="dxa"/>
          </w:tcPr>
          <w:p w14:paraId="3EBFD9F9" w14:textId="77777777" w:rsidR="003C2FB1" w:rsidRPr="00EC7D69" w:rsidRDefault="003C2FB1" w:rsidP="001D40CA">
            <w:pPr>
              <w:pStyle w:val="Standardeinzug"/>
              <w:ind w:left="0"/>
              <w:rPr>
                <w:rFonts w:cs="Arial"/>
              </w:rPr>
            </w:pPr>
            <w:r w:rsidRPr="00EC7D69">
              <w:rPr>
                <w:rFonts w:cs="Arial"/>
              </w:rPr>
              <w:t xml:space="preserve">Die Fachabteilungen (z. B. Instandhaltung, </w:t>
            </w:r>
            <w:r w:rsidR="001D40CA">
              <w:rPr>
                <w:rFonts w:cs="Arial"/>
              </w:rPr>
              <w:t>Arbeitssicherheit</w:t>
            </w:r>
            <w:r w:rsidRPr="00EC7D69">
              <w:rPr>
                <w:rFonts w:cs="Arial"/>
              </w:rPr>
              <w:t>) sind grundsätzlich zur abschließenden Verhandlungsrunde einzuladen. Über die Teilnahme wird</w:t>
            </w:r>
            <w:r w:rsidR="001D40CA">
              <w:rPr>
                <w:rFonts w:cs="Arial"/>
              </w:rPr>
              <w:t>,</w:t>
            </w:r>
            <w:r w:rsidRPr="00EC7D69">
              <w:rPr>
                <w:rFonts w:cs="Arial"/>
              </w:rPr>
              <w:t xml:space="preserve"> </w:t>
            </w:r>
            <w:r w:rsidR="001D40CA">
              <w:rPr>
                <w:rFonts w:cs="Arial"/>
              </w:rPr>
              <w:t xml:space="preserve">durch die Bereiche selbst, </w:t>
            </w:r>
            <w:r w:rsidRPr="00EC7D69">
              <w:rPr>
                <w:rFonts w:cs="Arial"/>
              </w:rPr>
              <w:t>individuell entschieden.</w:t>
            </w:r>
          </w:p>
        </w:tc>
      </w:tr>
    </w:tbl>
    <w:p w14:paraId="3EBFD9FB" w14:textId="77777777" w:rsidR="00D94359" w:rsidRDefault="00D94359" w:rsidP="00D94359">
      <w:pPr>
        <w:pStyle w:val="berschrift4"/>
      </w:pPr>
      <w:bookmarkStart w:id="32" w:name="_Toc495167825"/>
      <w:r w:rsidRPr="00846E59">
        <w:rPr>
          <w:b/>
          <w:color w:val="FFFFFF" w:themeColor="background1"/>
          <w:highlight w:val="red"/>
        </w:rPr>
        <w:t>GATE:</w:t>
      </w:r>
      <w:r>
        <w:t xml:space="preserve"> Vergabe/Auftrag/Bestellung</w:t>
      </w:r>
      <w:bookmarkEnd w:id="32"/>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EC7D69" w:rsidRPr="00EC7D69" w14:paraId="3EBFDA10" w14:textId="77777777" w:rsidTr="00B42684">
        <w:tc>
          <w:tcPr>
            <w:tcW w:w="2835" w:type="dxa"/>
          </w:tcPr>
          <w:p w14:paraId="3EBFD9FC" w14:textId="77777777" w:rsidR="00E6776B" w:rsidRPr="00EC7D69" w:rsidRDefault="00E6776B" w:rsidP="00B42684">
            <w:pPr>
              <w:pStyle w:val="Standardeinzug"/>
              <w:ind w:left="0"/>
              <w:rPr>
                <w:rFonts w:cs="Arial"/>
                <w:sz w:val="22"/>
                <w:szCs w:val="22"/>
              </w:rPr>
            </w:pPr>
          </w:p>
          <w:p w14:paraId="3EBFD9FD" w14:textId="77777777" w:rsidR="00E6776B" w:rsidRPr="00EC7D69" w:rsidRDefault="00E6776B" w:rsidP="00E6776B">
            <w:pPr>
              <w:pStyle w:val="Standardeinzug"/>
              <w:ind w:left="0"/>
              <w:rPr>
                <w:rFonts w:cs="Arial"/>
                <w:sz w:val="22"/>
                <w:szCs w:val="22"/>
              </w:rPr>
            </w:pPr>
            <w:r w:rsidRPr="00EC7D69">
              <w:rPr>
                <w:rFonts w:cs="Arial"/>
                <w:sz w:val="22"/>
                <w:szCs w:val="22"/>
              </w:rPr>
              <w:t>Voraussetzungen für Bestellung müssen erfüllt sein</w:t>
            </w:r>
          </w:p>
        </w:tc>
        <w:tc>
          <w:tcPr>
            <w:tcW w:w="6634" w:type="dxa"/>
          </w:tcPr>
          <w:p w14:paraId="3EBFD9FE" w14:textId="77777777" w:rsidR="00E6776B" w:rsidRPr="00EC7D69" w:rsidRDefault="00E6776B" w:rsidP="00E6776B">
            <w:pPr>
              <w:pStyle w:val="Standardeinzug"/>
              <w:ind w:left="0"/>
              <w:rPr>
                <w:rFonts w:cs="Arial"/>
                <w:sz w:val="22"/>
              </w:rPr>
            </w:pPr>
            <w:r w:rsidRPr="00EC7D69">
              <w:rPr>
                <w:rFonts w:cs="Arial"/>
                <w:sz w:val="22"/>
              </w:rPr>
              <w:t>Anlagennummer wird durch Anlagenbuchhaltung festgelegt.</w:t>
            </w:r>
          </w:p>
          <w:p w14:paraId="3EBFD9FF" w14:textId="77777777" w:rsidR="00E6776B" w:rsidRPr="00EC7D69" w:rsidRDefault="00E6776B" w:rsidP="00E6776B">
            <w:pPr>
              <w:pStyle w:val="Standardeinzug"/>
              <w:ind w:left="0"/>
              <w:rPr>
                <w:rFonts w:cs="Arial"/>
                <w:sz w:val="22"/>
              </w:rPr>
            </w:pPr>
            <w:r w:rsidRPr="00EC7D69">
              <w:rPr>
                <w:rFonts w:cs="Arial"/>
                <w:sz w:val="22"/>
              </w:rPr>
              <w:t>Voraussetzungen für die Bestellung sind:</w:t>
            </w:r>
          </w:p>
          <w:p w14:paraId="3EBFDA00"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Auftrag abschließend verhandelt</w:t>
            </w:r>
          </w:p>
          <w:p w14:paraId="3EBFDA01"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entwickelter Lieferant als Auftragnehmer festgelegt</w:t>
            </w:r>
          </w:p>
          <w:p w14:paraId="3EBFDA02"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unbekannte Lieferanten nach festgelegtem Ablauf abgeprüft</w:t>
            </w:r>
          </w:p>
          <w:p w14:paraId="3EBFDA03" w14:textId="77777777" w:rsidR="00E6776B" w:rsidRPr="00EC7D69" w:rsidRDefault="00E6776B" w:rsidP="00D72A04">
            <w:pPr>
              <w:pStyle w:val="Standardeinzug"/>
              <w:numPr>
                <w:ilvl w:val="0"/>
                <w:numId w:val="2"/>
              </w:numPr>
              <w:ind w:left="567" w:hanging="284"/>
              <w:rPr>
                <w:rFonts w:cs="Arial"/>
                <w:sz w:val="22"/>
              </w:rPr>
            </w:pPr>
            <w:r w:rsidRPr="00EC7D69">
              <w:rPr>
                <w:rFonts w:cs="Arial"/>
                <w:sz w:val="22"/>
              </w:rPr>
              <w:t>Eskalation durchlaufen</w:t>
            </w:r>
          </w:p>
          <w:p w14:paraId="3EBFDA04"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Angebot geprüft und frei gegeben</w:t>
            </w:r>
          </w:p>
          <w:p w14:paraId="3EBFDA05"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Bedingungen (zur Zufriedenheit der Beteiligten) abgestimmt</w:t>
            </w:r>
          </w:p>
          <w:p w14:paraId="3EBFDA06" w14:textId="77777777" w:rsidR="00E6776B" w:rsidRPr="00EC7D69" w:rsidRDefault="00E6776B" w:rsidP="00D72A04">
            <w:pPr>
              <w:pStyle w:val="Standardeinzug"/>
              <w:numPr>
                <w:ilvl w:val="0"/>
                <w:numId w:val="2"/>
              </w:numPr>
              <w:ind w:left="567" w:hanging="284"/>
              <w:rPr>
                <w:rFonts w:cs="Arial"/>
                <w:sz w:val="22"/>
              </w:rPr>
            </w:pPr>
            <w:r w:rsidRPr="00EC7D69">
              <w:rPr>
                <w:rFonts w:cs="Arial"/>
                <w:sz w:val="22"/>
              </w:rPr>
              <w:t>vertraglich</w:t>
            </w:r>
          </w:p>
          <w:p w14:paraId="3EBFDA07" w14:textId="77777777" w:rsidR="00E6776B" w:rsidRPr="00EC7D69" w:rsidRDefault="00E6776B" w:rsidP="00D72A04">
            <w:pPr>
              <w:pStyle w:val="Standardeinzug"/>
              <w:numPr>
                <w:ilvl w:val="0"/>
                <w:numId w:val="2"/>
              </w:numPr>
              <w:ind w:left="567" w:hanging="284"/>
              <w:rPr>
                <w:rFonts w:cs="Arial"/>
                <w:sz w:val="22"/>
              </w:rPr>
            </w:pPr>
            <w:r w:rsidRPr="00EC7D69">
              <w:rPr>
                <w:rFonts w:cs="Arial"/>
                <w:sz w:val="22"/>
              </w:rPr>
              <w:t>kaufmännisch</w:t>
            </w:r>
          </w:p>
          <w:p w14:paraId="3EBFDA08" w14:textId="77777777" w:rsidR="00E6776B" w:rsidRPr="00EC7D69" w:rsidRDefault="00E6776B" w:rsidP="00D72A04">
            <w:pPr>
              <w:pStyle w:val="Standardeinzug"/>
              <w:numPr>
                <w:ilvl w:val="0"/>
                <w:numId w:val="2"/>
              </w:numPr>
              <w:ind w:left="567" w:hanging="284"/>
              <w:rPr>
                <w:rFonts w:cs="Arial"/>
                <w:sz w:val="22"/>
              </w:rPr>
            </w:pPr>
            <w:r w:rsidRPr="00EC7D69">
              <w:rPr>
                <w:rFonts w:cs="Arial"/>
                <w:sz w:val="22"/>
              </w:rPr>
              <w:t>(sicherheits-) technisch</w:t>
            </w:r>
          </w:p>
          <w:p w14:paraId="3EBFDA09"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Projektressourcen freigegeben</w:t>
            </w:r>
          </w:p>
          <w:p w14:paraId="3EBFDA0A"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Endgültiges Lastenheft liegt genehmigt vor</w:t>
            </w:r>
          </w:p>
          <w:p w14:paraId="3EBFDA0B" w14:textId="586720F5" w:rsidR="00E6776B" w:rsidRPr="00EC7D69" w:rsidRDefault="00E6776B" w:rsidP="00D72A04">
            <w:pPr>
              <w:pStyle w:val="Standardeinzug"/>
              <w:numPr>
                <w:ilvl w:val="0"/>
                <w:numId w:val="2"/>
              </w:numPr>
              <w:ind w:left="283" w:hanging="284"/>
              <w:rPr>
                <w:rFonts w:cs="Arial"/>
                <w:sz w:val="22"/>
              </w:rPr>
            </w:pPr>
            <w:r w:rsidRPr="00EC7D69">
              <w:rPr>
                <w:rFonts w:cs="Arial"/>
                <w:sz w:val="22"/>
              </w:rPr>
              <w:t xml:space="preserve">Pflichtenheft des Lieferanten geprüft und freigegeben. Durch diejenigen, die in die Lastenhefterstellung, -prüfung, und </w:t>
            </w:r>
            <w:r w:rsidR="00C45A3E">
              <w:rPr>
                <w:rFonts w:cs="Arial"/>
                <w:sz w:val="22"/>
              </w:rPr>
              <w:t>-</w:t>
            </w:r>
            <w:r w:rsidRPr="00EC7D69">
              <w:rPr>
                <w:rFonts w:cs="Arial"/>
                <w:sz w:val="22"/>
              </w:rPr>
              <w:t>freigabe involviert gewesen sind.</w:t>
            </w:r>
          </w:p>
          <w:p w14:paraId="3EBFDA0C"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Projektablaufplan abgestimmt und freigegeben</w:t>
            </w:r>
          </w:p>
          <w:p w14:paraId="3EBFDA0D"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Laufkarte für Raum- und Aufstellungsplanung vorhanden, geprüft und freigegeben</w:t>
            </w:r>
          </w:p>
          <w:p w14:paraId="3EBFDA0E" w14:textId="77777777" w:rsidR="00E6776B" w:rsidRPr="00EC7D69" w:rsidRDefault="001D40CA" w:rsidP="00D72A04">
            <w:pPr>
              <w:pStyle w:val="Standardeinzug"/>
              <w:numPr>
                <w:ilvl w:val="0"/>
                <w:numId w:val="2"/>
              </w:numPr>
              <w:ind w:left="283" w:hanging="284"/>
              <w:rPr>
                <w:rFonts w:cs="Arial"/>
                <w:sz w:val="22"/>
              </w:rPr>
            </w:pPr>
            <w:r>
              <w:rPr>
                <w:rFonts w:cs="Arial"/>
                <w:sz w:val="22"/>
              </w:rPr>
              <w:t>für die Prüfung zuständiger Fachbereich-/Check</w:t>
            </w:r>
            <w:r w:rsidR="00E6776B" w:rsidRPr="00EC7D69">
              <w:rPr>
                <w:rFonts w:cs="Arial"/>
                <w:sz w:val="22"/>
              </w:rPr>
              <w:t>listen liegen ausgefüllt vor</w:t>
            </w:r>
          </w:p>
          <w:p w14:paraId="3EBFDA0F"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Dokumente auf gemeinsamen Verzeichnis abgelegt</w:t>
            </w:r>
          </w:p>
        </w:tc>
      </w:tr>
    </w:tbl>
    <w:p w14:paraId="3EBFDA11" w14:textId="77777777" w:rsidR="00476688" w:rsidRPr="00E424FA" w:rsidRDefault="00476688" w:rsidP="00476688">
      <w:pPr>
        <w:pStyle w:val="berschrift4"/>
      </w:pPr>
      <w:bookmarkStart w:id="33" w:name="_Toc495167826"/>
      <w:r w:rsidRPr="00E424FA">
        <w:t>Auftragsabwicklung</w:t>
      </w:r>
      <w:bookmarkEnd w:id="33"/>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EC7D69" w:rsidRPr="00EC7D69" w14:paraId="3EBFDA29" w14:textId="77777777" w:rsidTr="00B42684">
        <w:tc>
          <w:tcPr>
            <w:tcW w:w="2835" w:type="dxa"/>
          </w:tcPr>
          <w:p w14:paraId="3EBFDA12" w14:textId="77777777" w:rsidR="00E6776B" w:rsidRPr="00EC7D69" w:rsidRDefault="00E6776B" w:rsidP="00B42684">
            <w:pPr>
              <w:pStyle w:val="Standardeinzug"/>
              <w:ind w:left="0"/>
              <w:rPr>
                <w:rFonts w:cs="Arial"/>
                <w:sz w:val="22"/>
                <w:szCs w:val="22"/>
              </w:rPr>
            </w:pPr>
            <w:r w:rsidRPr="00EC7D69">
              <w:rPr>
                <w:rFonts w:cs="Arial"/>
                <w:sz w:val="22"/>
                <w:szCs w:val="22"/>
              </w:rPr>
              <w:br/>
            </w:r>
          </w:p>
          <w:p w14:paraId="3EBFDA13" w14:textId="77777777" w:rsidR="00E6776B" w:rsidRPr="00EC7D69" w:rsidRDefault="00E6776B" w:rsidP="00B42684">
            <w:pPr>
              <w:pStyle w:val="Standardeinzug"/>
              <w:ind w:left="0"/>
              <w:rPr>
                <w:rFonts w:cs="Arial"/>
                <w:sz w:val="22"/>
                <w:szCs w:val="22"/>
              </w:rPr>
            </w:pPr>
            <w:r w:rsidRPr="00EC7D69">
              <w:rPr>
                <w:rFonts w:cs="Arial"/>
                <w:sz w:val="22"/>
                <w:szCs w:val="22"/>
              </w:rPr>
              <w:t>Kontaktaufnahme mit AN durch Fachabteilung nur in Abstimmung mit PL</w:t>
            </w:r>
            <w:r w:rsidRPr="00EC7D69">
              <w:rPr>
                <w:rFonts w:cs="Arial"/>
                <w:sz w:val="22"/>
                <w:szCs w:val="22"/>
              </w:rPr>
              <w:br/>
            </w:r>
            <w:r w:rsidRPr="00EC7D69">
              <w:rPr>
                <w:rFonts w:cs="Arial"/>
                <w:sz w:val="22"/>
                <w:szCs w:val="22"/>
              </w:rPr>
              <w:br/>
            </w:r>
          </w:p>
          <w:p w14:paraId="3EBFDA14" w14:textId="77777777" w:rsidR="001D40CA" w:rsidRDefault="00E6776B" w:rsidP="00B42684">
            <w:pPr>
              <w:pStyle w:val="Standardeinzug"/>
              <w:ind w:left="0"/>
              <w:rPr>
                <w:rFonts w:cs="Arial"/>
                <w:sz w:val="22"/>
                <w:szCs w:val="22"/>
              </w:rPr>
            </w:pPr>
            <w:r w:rsidRPr="00EC7D69">
              <w:rPr>
                <w:rFonts w:cs="Arial"/>
                <w:sz w:val="22"/>
                <w:szCs w:val="22"/>
              </w:rPr>
              <w:br/>
            </w:r>
          </w:p>
          <w:p w14:paraId="3EBFDA15" w14:textId="77777777" w:rsidR="00E6776B" w:rsidRPr="00EC7D69" w:rsidRDefault="00E6776B" w:rsidP="00B42684">
            <w:pPr>
              <w:pStyle w:val="Standardeinzug"/>
              <w:ind w:left="0"/>
              <w:rPr>
                <w:rFonts w:cs="Arial"/>
                <w:sz w:val="22"/>
                <w:szCs w:val="22"/>
              </w:rPr>
            </w:pPr>
            <w:r w:rsidRPr="00EC7D69">
              <w:rPr>
                <w:rFonts w:cs="Arial"/>
                <w:sz w:val="22"/>
                <w:szCs w:val="22"/>
              </w:rPr>
              <w:t>Stand Abwicklung beim Lieferanten prüfen</w:t>
            </w:r>
            <w:r w:rsidR="00433637" w:rsidRPr="00EC7D69">
              <w:rPr>
                <w:rFonts w:cs="Arial"/>
                <w:sz w:val="22"/>
                <w:szCs w:val="22"/>
              </w:rPr>
              <w:br/>
            </w:r>
          </w:p>
          <w:p w14:paraId="3EBFDA16" w14:textId="77777777" w:rsidR="00433637" w:rsidRPr="00EC7D69" w:rsidRDefault="00433637" w:rsidP="00B42684">
            <w:pPr>
              <w:pStyle w:val="Standardeinzug"/>
              <w:ind w:left="0"/>
              <w:rPr>
                <w:rFonts w:cs="Arial"/>
                <w:sz w:val="22"/>
                <w:szCs w:val="22"/>
              </w:rPr>
            </w:pPr>
            <w:r w:rsidRPr="00EC7D69">
              <w:rPr>
                <w:rFonts w:cs="Arial"/>
                <w:sz w:val="22"/>
                <w:szCs w:val="22"/>
              </w:rPr>
              <w:br/>
            </w:r>
          </w:p>
          <w:p w14:paraId="3EBFDA17" w14:textId="77777777" w:rsidR="00433637" w:rsidRPr="00EC7D69" w:rsidRDefault="00433637" w:rsidP="00B42684">
            <w:pPr>
              <w:pStyle w:val="Standardeinzug"/>
              <w:ind w:left="0"/>
              <w:rPr>
                <w:rFonts w:cs="Arial"/>
                <w:sz w:val="22"/>
                <w:szCs w:val="22"/>
              </w:rPr>
            </w:pPr>
            <w:r w:rsidRPr="00EC7D69">
              <w:rPr>
                <w:rFonts w:cs="Arial"/>
                <w:sz w:val="22"/>
                <w:szCs w:val="22"/>
              </w:rPr>
              <w:br/>
            </w:r>
          </w:p>
          <w:p w14:paraId="3EBFDA18" w14:textId="77777777" w:rsidR="00433637" w:rsidRPr="00EC7D69" w:rsidRDefault="00433637" w:rsidP="00B42684">
            <w:pPr>
              <w:pStyle w:val="Standardeinzug"/>
              <w:ind w:left="0"/>
              <w:rPr>
                <w:rFonts w:cs="Arial"/>
                <w:sz w:val="22"/>
                <w:szCs w:val="22"/>
              </w:rPr>
            </w:pPr>
            <w:r w:rsidRPr="00EC7D69">
              <w:rPr>
                <w:rFonts w:cs="Arial"/>
                <w:sz w:val="22"/>
                <w:szCs w:val="22"/>
              </w:rPr>
              <w:br/>
            </w:r>
          </w:p>
          <w:p w14:paraId="3EBFDA19" w14:textId="77777777" w:rsidR="001C5222" w:rsidRDefault="001C5222" w:rsidP="00EC7D69">
            <w:pPr>
              <w:pStyle w:val="Standardeinzug"/>
              <w:ind w:left="0"/>
              <w:rPr>
                <w:rFonts w:cs="Arial"/>
                <w:sz w:val="22"/>
                <w:szCs w:val="22"/>
              </w:rPr>
            </w:pPr>
          </w:p>
          <w:p w14:paraId="3EBFDA1A" w14:textId="77777777" w:rsidR="00433637" w:rsidRPr="00EC7D69" w:rsidRDefault="00433637" w:rsidP="00EC7D69">
            <w:pPr>
              <w:pStyle w:val="Standardeinzug"/>
              <w:ind w:left="0"/>
              <w:rPr>
                <w:rFonts w:cs="Arial"/>
                <w:sz w:val="22"/>
                <w:szCs w:val="22"/>
              </w:rPr>
            </w:pPr>
            <w:r w:rsidRPr="00EC7D69">
              <w:rPr>
                <w:rFonts w:cs="Arial"/>
                <w:sz w:val="22"/>
                <w:szCs w:val="22"/>
              </w:rPr>
              <w:t>Einbindung Fachabteilungen</w:t>
            </w:r>
          </w:p>
        </w:tc>
        <w:tc>
          <w:tcPr>
            <w:tcW w:w="6634" w:type="dxa"/>
          </w:tcPr>
          <w:p w14:paraId="3EBFDA1B" w14:textId="77777777" w:rsidR="00E6776B" w:rsidRPr="00EC7D69" w:rsidRDefault="00E6776B" w:rsidP="00E6776B">
            <w:pPr>
              <w:pStyle w:val="Standardeinzug"/>
              <w:ind w:left="0"/>
              <w:rPr>
                <w:rFonts w:cs="Arial"/>
                <w:sz w:val="22"/>
              </w:rPr>
            </w:pPr>
            <w:r w:rsidRPr="00EC7D69">
              <w:rPr>
                <w:rFonts w:cs="Arial"/>
                <w:sz w:val="22"/>
              </w:rPr>
              <w:t>Laufender iterativer Prozess bis zum Probelauf, einschließlich Konstruktionsfreigabe.</w:t>
            </w:r>
          </w:p>
          <w:p w14:paraId="3EBFDA1C"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Technische Rückfragen werden nur nach Zustimmung des Projektleiters bilateral zwischen Lieferanten und Fachabteilung bearbeitet. Fachabteilungen nehmen eigeninitiativ keinen Kontakt zum Lieferanten auf. Der Projektleiter wird kontinuierlich informiert.</w:t>
            </w:r>
          </w:p>
          <w:p w14:paraId="3EBFDA1D" w14:textId="77777777" w:rsidR="00E6776B" w:rsidRPr="00EC7D69" w:rsidRDefault="00E6776B" w:rsidP="00E6776B">
            <w:pPr>
              <w:pStyle w:val="Standardeinzug"/>
              <w:ind w:left="0"/>
              <w:rPr>
                <w:rFonts w:cs="Arial"/>
                <w:sz w:val="22"/>
              </w:rPr>
            </w:pPr>
            <w:r w:rsidRPr="00EC7D69">
              <w:rPr>
                <w:rFonts w:cs="Arial"/>
                <w:sz w:val="22"/>
              </w:rPr>
              <w:t>Vom Lieferanten erstellter Projektablaufplan wird vom Projektleiter zentral abgelegt.</w:t>
            </w:r>
          </w:p>
          <w:p w14:paraId="3EBFDA1E" w14:textId="77777777" w:rsidR="00E6776B" w:rsidRPr="00EC7D69" w:rsidRDefault="00E6776B" w:rsidP="00E6776B">
            <w:pPr>
              <w:pStyle w:val="Standardeinzug"/>
              <w:ind w:left="0"/>
              <w:rPr>
                <w:rFonts w:cs="Arial"/>
                <w:sz w:val="22"/>
              </w:rPr>
            </w:pPr>
            <w:r w:rsidRPr="00EC7D69">
              <w:rPr>
                <w:rFonts w:cs="Arial"/>
                <w:sz w:val="22"/>
              </w:rPr>
              <w:t>Projektleiter</w:t>
            </w:r>
            <w:r w:rsidR="00EC7D69">
              <w:rPr>
                <w:rFonts w:cs="Arial"/>
                <w:sz w:val="22"/>
              </w:rPr>
              <w:t>; Instandhaltung, Arbeitssicherheit</w:t>
            </w:r>
            <w:r w:rsidRPr="00EC7D69">
              <w:rPr>
                <w:rFonts w:cs="Arial"/>
                <w:sz w:val="22"/>
              </w:rPr>
              <w:t>, Facility Management prüfen periodisch und/oder bei Bedarf den Stand der Fertigung beim Lieferanten</w:t>
            </w:r>
          </w:p>
          <w:p w14:paraId="3EBFDA1F"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 xml:space="preserve">Bestellung der </w:t>
            </w:r>
            <w:r w:rsidR="00EC7D69">
              <w:rPr>
                <w:rFonts w:cs="Arial"/>
                <w:sz w:val="22"/>
              </w:rPr>
              <w:t xml:space="preserve">Bauteile durch den Lieferanten </w:t>
            </w:r>
          </w:p>
          <w:p w14:paraId="3EBFDA20"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 xml:space="preserve">Abgleich </w:t>
            </w:r>
            <w:r w:rsidR="00EC7D69">
              <w:rPr>
                <w:rFonts w:cs="Arial"/>
                <w:sz w:val="22"/>
              </w:rPr>
              <w:t xml:space="preserve">Projektablaufplan </w:t>
            </w:r>
          </w:p>
          <w:p w14:paraId="3EBFDA21"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 xml:space="preserve">Gibt Änderungsanfragen des Lieferanten weiter </w:t>
            </w:r>
          </w:p>
          <w:p w14:paraId="3EBFDA22"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Passt zwischen dem Lieferanten und den Fachabteilungen die Abnahmebedingungen an und legt den Abnahmeablauf fest.</w:t>
            </w:r>
          </w:p>
          <w:p w14:paraId="3EBFDA23"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w:t>
            </w:r>
          </w:p>
          <w:p w14:paraId="3EBFDA24" w14:textId="77777777" w:rsidR="00E6776B" w:rsidRPr="00EC7D69" w:rsidRDefault="00E6776B" w:rsidP="00433637">
            <w:pPr>
              <w:pStyle w:val="Standardeinzug"/>
              <w:ind w:left="0"/>
              <w:rPr>
                <w:rFonts w:cs="Arial"/>
                <w:sz w:val="22"/>
              </w:rPr>
            </w:pPr>
            <w:r w:rsidRPr="00EC7D69">
              <w:rPr>
                <w:rFonts w:cs="Arial"/>
                <w:sz w:val="22"/>
              </w:rPr>
              <w:t xml:space="preserve">Einbindung der Instandhaltung und </w:t>
            </w:r>
            <w:r w:rsidR="00EC7D69">
              <w:rPr>
                <w:rFonts w:cs="Arial"/>
                <w:sz w:val="22"/>
              </w:rPr>
              <w:t>Arbeitssicherheit</w:t>
            </w:r>
            <w:r w:rsidRPr="00EC7D69">
              <w:rPr>
                <w:rFonts w:cs="Arial"/>
                <w:sz w:val="22"/>
              </w:rPr>
              <w:t xml:space="preserve"> durch Projektleitung wo erforderlich</w:t>
            </w:r>
          </w:p>
          <w:p w14:paraId="3EBFDA25"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Sicherheitstechnisch</w:t>
            </w:r>
          </w:p>
          <w:p w14:paraId="3EBFDA26"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Ausführung</w:t>
            </w:r>
          </w:p>
          <w:p w14:paraId="3EBFDA27" w14:textId="77777777" w:rsidR="00E6776B" w:rsidRPr="00EC7D69" w:rsidRDefault="00E6776B" w:rsidP="00D72A04">
            <w:pPr>
              <w:pStyle w:val="Standardeinzug"/>
              <w:numPr>
                <w:ilvl w:val="0"/>
                <w:numId w:val="2"/>
              </w:numPr>
              <w:ind w:left="283" w:hanging="284"/>
              <w:rPr>
                <w:rFonts w:cs="Arial"/>
                <w:sz w:val="22"/>
              </w:rPr>
            </w:pPr>
            <w:r w:rsidRPr="00EC7D69">
              <w:rPr>
                <w:rFonts w:cs="Arial"/>
                <w:sz w:val="22"/>
              </w:rPr>
              <w:t>Instandhaltungsbelange</w:t>
            </w:r>
          </w:p>
          <w:p w14:paraId="3EBFDA28" w14:textId="77777777" w:rsidR="00433637" w:rsidRPr="00EC7D69" w:rsidRDefault="005967E1" w:rsidP="001D40CA">
            <w:pPr>
              <w:pStyle w:val="Standardeinzug"/>
              <w:numPr>
                <w:ilvl w:val="0"/>
                <w:numId w:val="2"/>
              </w:numPr>
              <w:ind w:left="283" w:hanging="284"/>
              <w:rPr>
                <w:rFonts w:cs="Arial"/>
                <w:sz w:val="22"/>
              </w:rPr>
            </w:pPr>
            <w:r>
              <w:rPr>
                <w:rFonts w:cs="Arial"/>
                <w:sz w:val="22"/>
              </w:rPr>
              <w:t>L</w:t>
            </w:r>
            <w:r w:rsidR="001D40CA">
              <w:rPr>
                <w:rFonts w:cs="Arial"/>
                <w:sz w:val="22"/>
              </w:rPr>
              <w:t>iefervorschrift</w:t>
            </w:r>
          </w:p>
        </w:tc>
      </w:tr>
    </w:tbl>
    <w:p w14:paraId="3EBFDA2A" w14:textId="77777777" w:rsidR="00053D88" w:rsidRPr="00687FFA" w:rsidRDefault="003D05AE" w:rsidP="00334999">
      <w:pPr>
        <w:pStyle w:val="berschrift5"/>
        <w:rPr>
          <w:rFonts w:ascii="ZF Sans" w:hAnsi="ZF Sans"/>
          <w:b w:val="0"/>
          <w:i w:val="0"/>
          <w:sz w:val="24"/>
        </w:rPr>
      </w:pPr>
      <w:r w:rsidRPr="00687FFA">
        <w:rPr>
          <w:rFonts w:ascii="ZF Sans" w:hAnsi="ZF Sans" w:cs="Arial"/>
          <w:bCs w:val="0"/>
          <w:i w:val="0"/>
          <w:iCs w:val="0"/>
          <w:color w:val="FFFFFF" w:themeColor="background1"/>
          <w:kern w:val="32"/>
          <w:sz w:val="24"/>
          <w:szCs w:val="28"/>
          <w:highlight w:val="red"/>
        </w:rPr>
        <w:t>GATE:</w:t>
      </w:r>
      <w:r w:rsidRPr="00687FFA">
        <w:rPr>
          <w:rFonts w:ascii="ZF Sans" w:hAnsi="ZF Sans"/>
          <w:b w:val="0"/>
          <w:i w:val="0"/>
          <w:sz w:val="24"/>
        </w:rPr>
        <w:t xml:space="preserve"> </w:t>
      </w:r>
      <w:r w:rsidR="00053D88" w:rsidRPr="00687FFA">
        <w:rPr>
          <w:rFonts w:ascii="ZF Sans" w:hAnsi="ZF Sans"/>
          <w:b w:val="0"/>
          <w:i w:val="0"/>
          <w:sz w:val="24"/>
        </w:rPr>
        <w:t>Konstruktionsfreigabe</w:t>
      </w:r>
      <w:r w:rsidR="002B7750" w:rsidRPr="00687FFA">
        <w:rPr>
          <w:rFonts w:ascii="ZF Sans" w:hAnsi="ZF Sans"/>
          <w:b w:val="0"/>
          <w:i w:val="0"/>
          <w:sz w:val="24"/>
        </w:rPr>
        <w:t xml:space="preserve"> (Teil der Auftragsabwicklung)</w:t>
      </w:r>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1C5222" w:rsidRPr="001C5222" w14:paraId="3EBFDA5A" w14:textId="77777777" w:rsidTr="00B42684">
        <w:tc>
          <w:tcPr>
            <w:tcW w:w="2835" w:type="dxa"/>
          </w:tcPr>
          <w:p w14:paraId="3EBFDA2B" w14:textId="77777777" w:rsidR="00433637" w:rsidRPr="001C5222" w:rsidRDefault="00452429" w:rsidP="00B42684">
            <w:pPr>
              <w:pStyle w:val="Standardeinzug"/>
              <w:ind w:left="0"/>
              <w:rPr>
                <w:rFonts w:cs="Arial"/>
                <w:sz w:val="22"/>
                <w:szCs w:val="22"/>
              </w:rPr>
            </w:pPr>
            <w:r w:rsidRPr="001C5222">
              <w:rPr>
                <w:rFonts w:cs="Arial"/>
                <w:sz w:val="22"/>
                <w:szCs w:val="22"/>
              </w:rPr>
              <w:t>Konstruktionsfreigabe und –</w:t>
            </w:r>
            <w:proofErr w:type="spellStart"/>
            <w:r w:rsidRPr="001C5222">
              <w:rPr>
                <w:rFonts w:cs="Arial"/>
                <w:sz w:val="22"/>
                <w:szCs w:val="22"/>
              </w:rPr>
              <w:t>durchsprache</w:t>
            </w:r>
            <w:proofErr w:type="spellEnd"/>
            <w:r w:rsidRPr="001C5222">
              <w:rPr>
                <w:rFonts w:cs="Arial"/>
                <w:sz w:val="22"/>
                <w:szCs w:val="22"/>
              </w:rPr>
              <w:t xml:space="preserve"> müssen organisiert werden</w:t>
            </w:r>
          </w:p>
          <w:p w14:paraId="3EBFDA2C" w14:textId="77777777" w:rsidR="00AD4FA4" w:rsidRPr="001C5222" w:rsidRDefault="00AD4FA4" w:rsidP="00B42684">
            <w:pPr>
              <w:pStyle w:val="Standardeinzug"/>
              <w:ind w:left="0"/>
              <w:rPr>
                <w:rFonts w:cs="Arial"/>
                <w:sz w:val="22"/>
                <w:szCs w:val="22"/>
              </w:rPr>
            </w:pPr>
            <w:r w:rsidRPr="001C5222">
              <w:rPr>
                <w:rFonts w:cs="Arial"/>
                <w:sz w:val="22"/>
                <w:szCs w:val="22"/>
              </w:rPr>
              <w:br/>
            </w:r>
            <w:r w:rsidR="001C5222">
              <w:rPr>
                <w:rFonts w:cs="Arial"/>
                <w:sz w:val="22"/>
                <w:szCs w:val="22"/>
              </w:rPr>
              <w:br/>
            </w:r>
            <w:r w:rsidR="001C5222">
              <w:rPr>
                <w:rFonts w:cs="Arial"/>
                <w:sz w:val="22"/>
                <w:szCs w:val="22"/>
              </w:rPr>
              <w:br/>
            </w:r>
            <w:r w:rsidR="001C5222">
              <w:rPr>
                <w:rFonts w:cs="Arial"/>
                <w:sz w:val="22"/>
                <w:szCs w:val="22"/>
              </w:rPr>
              <w:br/>
            </w:r>
          </w:p>
          <w:p w14:paraId="3EBFDA2D" w14:textId="77777777" w:rsidR="00AD4FA4" w:rsidRPr="001C5222" w:rsidRDefault="00AD4FA4" w:rsidP="00B42684">
            <w:pPr>
              <w:pStyle w:val="Standardeinzug"/>
              <w:ind w:left="0"/>
              <w:rPr>
                <w:rFonts w:cs="Arial"/>
                <w:sz w:val="22"/>
                <w:szCs w:val="22"/>
              </w:rPr>
            </w:pPr>
            <w:r w:rsidRPr="001C5222">
              <w:rPr>
                <w:rFonts w:cs="Arial"/>
                <w:sz w:val="22"/>
                <w:szCs w:val="22"/>
              </w:rPr>
              <w:t>Ablage auf gemeinsamen Verzeichnis</w:t>
            </w:r>
            <w:r w:rsidR="0073310D">
              <w:rPr>
                <w:rFonts w:cs="Arial"/>
                <w:sz w:val="22"/>
                <w:szCs w:val="22"/>
              </w:rPr>
              <w:br/>
            </w:r>
            <w:r w:rsidRPr="001C5222">
              <w:rPr>
                <w:rFonts w:cs="Arial"/>
                <w:sz w:val="22"/>
                <w:szCs w:val="22"/>
              </w:rPr>
              <w:t>Information Teammitglieder</w:t>
            </w:r>
          </w:p>
          <w:p w14:paraId="3EBFDA2E" w14:textId="77777777" w:rsidR="00AD4FA4" w:rsidRPr="001C5222" w:rsidRDefault="00AD4FA4" w:rsidP="00B42684">
            <w:pPr>
              <w:pStyle w:val="Standardeinzug"/>
              <w:ind w:left="0"/>
              <w:rPr>
                <w:rFonts w:cs="Arial"/>
                <w:sz w:val="22"/>
                <w:szCs w:val="22"/>
              </w:rPr>
            </w:pPr>
            <w:r w:rsidRPr="001C5222">
              <w:rPr>
                <w:rFonts w:cs="Arial"/>
                <w:sz w:val="22"/>
                <w:szCs w:val="22"/>
              </w:rPr>
              <w:br/>
            </w:r>
            <w:r w:rsidRPr="001C5222">
              <w:rPr>
                <w:rFonts w:cs="Arial"/>
                <w:sz w:val="22"/>
                <w:szCs w:val="22"/>
              </w:rPr>
              <w:br/>
            </w:r>
            <w:r w:rsidRPr="001C5222">
              <w:rPr>
                <w:rFonts w:cs="Arial"/>
                <w:sz w:val="22"/>
                <w:szCs w:val="22"/>
              </w:rPr>
              <w:br/>
            </w:r>
            <w:r w:rsidRPr="001C5222">
              <w:rPr>
                <w:rFonts w:cs="Arial"/>
                <w:sz w:val="22"/>
                <w:szCs w:val="22"/>
              </w:rPr>
              <w:br/>
            </w:r>
            <w:r w:rsidRPr="001C5222">
              <w:rPr>
                <w:rFonts w:cs="Arial"/>
                <w:sz w:val="22"/>
                <w:szCs w:val="22"/>
              </w:rPr>
              <w:br/>
            </w:r>
            <w:r w:rsidRPr="001C5222">
              <w:rPr>
                <w:rFonts w:cs="Arial"/>
                <w:sz w:val="22"/>
                <w:szCs w:val="22"/>
              </w:rPr>
              <w:br/>
            </w:r>
            <w:r w:rsidRPr="001C5222">
              <w:rPr>
                <w:rFonts w:cs="Arial"/>
                <w:sz w:val="22"/>
                <w:szCs w:val="22"/>
              </w:rPr>
              <w:br/>
            </w:r>
          </w:p>
          <w:p w14:paraId="56448075" w14:textId="77777777" w:rsidR="00877DD1" w:rsidRDefault="001C5222" w:rsidP="00AD4FA4">
            <w:pPr>
              <w:pStyle w:val="Standardeinzug"/>
              <w:ind w:left="0"/>
              <w:rPr>
                <w:rFonts w:cs="Arial"/>
                <w:sz w:val="22"/>
                <w:szCs w:val="22"/>
              </w:rPr>
            </w:pPr>
            <w:r>
              <w:rPr>
                <w:rFonts w:cs="Arial"/>
                <w:sz w:val="22"/>
                <w:szCs w:val="22"/>
              </w:rPr>
              <w:t>Arbeitssicherheit</w:t>
            </w:r>
            <w:r w:rsidR="00AD4FA4" w:rsidRPr="001C5222">
              <w:rPr>
                <w:rFonts w:cs="Arial"/>
                <w:sz w:val="22"/>
                <w:szCs w:val="22"/>
              </w:rPr>
              <w:t xml:space="preserve"> prüft sicherheitstechnisch</w:t>
            </w:r>
            <w:r w:rsidR="00AD4FA4" w:rsidRPr="001C5222">
              <w:rPr>
                <w:rFonts w:cs="Arial"/>
                <w:sz w:val="22"/>
                <w:szCs w:val="22"/>
              </w:rPr>
              <w:br/>
            </w:r>
            <w:r w:rsidR="00AD4FA4" w:rsidRPr="001C5222">
              <w:rPr>
                <w:rFonts w:cs="Arial"/>
                <w:sz w:val="22"/>
                <w:szCs w:val="22"/>
              </w:rPr>
              <w:br/>
            </w:r>
            <w:r w:rsidR="00AD4FA4" w:rsidRPr="001C5222">
              <w:rPr>
                <w:rFonts w:cs="Arial"/>
                <w:sz w:val="22"/>
                <w:szCs w:val="22"/>
              </w:rPr>
              <w:br/>
            </w:r>
            <w:r w:rsidR="00AD4FA4" w:rsidRPr="001C5222">
              <w:rPr>
                <w:rFonts w:cs="Arial"/>
                <w:sz w:val="22"/>
                <w:szCs w:val="22"/>
              </w:rPr>
              <w:br/>
            </w:r>
            <w:r w:rsidR="00AD4FA4" w:rsidRPr="001C5222">
              <w:rPr>
                <w:rFonts w:cs="Arial"/>
                <w:sz w:val="22"/>
                <w:szCs w:val="22"/>
              </w:rPr>
              <w:br/>
            </w:r>
            <w:r w:rsidR="00AD4FA4" w:rsidRPr="001C5222">
              <w:rPr>
                <w:rFonts w:cs="Arial"/>
                <w:sz w:val="22"/>
                <w:szCs w:val="22"/>
              </w:rPr>
              <w:br/>
            </w:r>
            <w:r w:rsidR="00AD4FA4" w:rsidRPr="001C5222">
              <w:rPr>
                <w:rFonts w:cs="Arial"/>
                <w:sz w:val="22"/>
                <w:szCs w:val="22"/>
              </w:rPr>
              <w:br/>
            </w:r>
            <w:r w:rsidR="00AD4FA4" w:rsidRPr="001C5222">
              <w:rPr>
                <w:rFonts w:cs="Arial"/>
                <w:sz w:val="22"/>
                <w:szCs w:val="22"/>
              </w:rPr>
              <w:br/>
            </w:r>
            <w:r w:rsidR="00AD4FA4" w:rsidRPr="001C5222">
              <w:rPr>
                <w:rFonts w:cs="Arial"/>
                <w:sz w:val="22"/>
                <w:szCs w:val="22"/>
              </w:rPr>
              <w:br/>
            </w:r>
            <w:r w:rsidR="00AD4FA4" w:rsidRPr="001C5222">
              <w:rPr>
                <w:rFonts w:cs="Arial"/>
                <w:sz w:val="22"/>
                <w:szCs w:val="22"/>
              </w:rPr>
              <w:br/>
            </w:r>
            <w:r w:rsidR="00AD4FA4" w:rsidRPr="001C5222">
              <w:rPr>
                <w:rFonts w:cs="Arial"/>
                <w:sz w:val="22"/>
                <w:szCs w:val="22"/>
              </w:rPr>
              <w:br/>
            </w:r>
            <w:r w:rsidR="00AD4FA4" w:rsidRPr="001C5222">
              <w:rPr>
                <w:rFonts w:cs="Arial"/>
                <w:sz w:val="22"/>
                <w:szCs w:val="22"/>
              </w:rPr>
              <w:br/>
            </w:r>
            <w:r w:rsidR="00AD4FA4" w:rsidRPr="001C5222">
              <w:rPr>
                <w:rFonts w:cs="Arial"/>
                <w:sz w:val="22"/>
                <w:szCs w:val="22"/>
              </w:rPr>
              <w:br/>
            </w:r>
            <w:r w:rsidR="00AD4FA4" w:rsidRPr="001C5222">
              <w:rPr>
                <w:rFonts w:cs="Arial"/>
                <w:sz w:val="22"/>
                <w:szCs w:val="22"/>
              </w:rPr>
              <w:br/>
              <w:t>Sichtvermerk</w:t>
            </w:r>
            <w:r w:rsidR="00AD4FA4" w:rsidRPr="001C5222">
              <w:rPr>
                <w:rFonts w:cs="Arial"/>
                <w:sz w:val="22"/>
                <w:szCs w:val="22"/>
              </w:rPr>
              <w:br/>
            </w:r>
          </w:p>
          <w:p w14:paraId="519EAF13" w14:textId="77777777" w:rsidR="00877DD1" w:rsidRDefault="00AD4FA4" w:rsidP="00AD4FA4">
            <w:pPr>
              <w:pStyle w:val="Standardeinzug"/>
              <w:ind w:left="0"/>
              <w:rPr>
                <w:rFonts w:cs="Arial"/>
                <w:sz w:val="22"/>
                <w:szCs w:val="22"/>
              </w:rPr>
            </w:pPr>
            <w:r w:rsidRPr="001C5222">
              <w:rPr>
                <w:rFonts w:cs="Arial"/>
                <w:sz w:val="22"/>
                <w:szCs w:val="22"/>
              </w:rPr>
              <w:t>Technische Prüfung (Liefervorschrift)</w:t>
            </w:r>
            <w:r w:rsidRPr="001C5222">
              <w:rPr>
                <w:rFonts w:cs="Arial"/>
                <w:sz w:val="22"/>
                <w:szCs w:val="22"/>
              </w:rPr>
              <w:br/>
            </w:r>
            <w:r w:rsidRPr="001C5222">
              <w:rPr>
                <w:rFonts w:cs="Arial"/>
                <w:sz w:val="22"/>
                <w:szCs w:val="22"/>
              </w:rPr>
              <w:br/>
            </w:r>
            <w:r w:rsidRPr="001C5222">
              <w:rPr>
                <w:rFonts w:cs="Arial"/>
                <w:sz w:val="22"/>
                <w:szCs w:val="22"/>
              </w:rPr>
              <w:br/>
            </w:r>
            <w:r w:rsidRPr="001C5222">
              <w:rPr>
                <w:rFonts w:cs="Arial"/>
                <w:sz w:val="22"/>
                <w:szCs w:val="22"/>
              </w:rPr>
              <w:br/>
            </w:r>
            <w:r w:rsidRPr="001C5222">
              <w:rPr>
                <w:rFonts w:cs="Arial"/>
                <w:sz w:val="22"/>
                <w:szCs w:val="22"/>
              </w:rPr>
              <w:br/>
            </w:r>
          </w:p>
          <w:p w14:paraId="3EBFDA30" w14:textId="4BC8C720" w:rsidR="00AD4FA4" w:rsidRPr="001C5222" w:rsidRDefault="00AD4FA4" w:rsidP="00AD4FA4">
            <w:pPr>
              <w:pStyle w:val="Standardeinzug"/>
              <w:ind w:left="0"/>
              <w:rPr>
                <w:rFonts w:cs="Arial"/>
                <w:sz w:val="22"/>
                <w:szCs w:val="22"/>
              </w:rPr>
            </w:pPr>
            <w:r w:rsidRPr="001C5222">
              <w:rPr>
                <w:rFonts w:cs="Arial"/>
                <w:sz w:val="22"/>
                <w:szCs w:val="22"/>
              </w:rPr>
              <w:br/>
              <w:t>Sichtvermerk</w:t>
            </w:r>
            <w:r w:rsidRPr="001C5222">
              <w:rPr>
                <w:rFonts w:cs="Arial"/>
                <w:sz w:val="22"/>
                <w:szCs w:val="22"/>
              </w:rPr>
              <w:br/>
            </w:r>
            <w:r w:rsidR="0073310D">
              <w:rPr>
                <w:rFonts w:cs="Arial"/>
                <w:sz w:val="22"/>
                <w:szCs w:val="22"/>
              </w:rPr>
              <w:br/>
            </w:r>
            <w:r w:rsidRPr="001C5222">
              <w:rPr>
                <w:rFonts w:cs="Arial"/>
                <w:sz w:val="22"/>
                <w:szCs w:val="22"/>
              </w:rPr>
              <w:t xml:space="preserve">Rückmeldung an </w:t>
            </w:r>
            <w:proofErr w:type="spellStart"/>
            <w:r w:rsidRPr="001C5222">
              <w:rPr>
                <w:rFonts w:cs="Arial"/>
                <w:sz w:val="22"/>
                <w:szCs w:val="22"/>
              </w:rPr>
              <w:t>AN</w:t>
            </w:r>
            <w:proofErr w:type="spellEnd"/>
            <w:r w:rsidRPr="001C5222">
              <w:rPr>
                <w:rFonts w:cs="Arial"/>
                <w:sz w:val="22"/>
                <w:szCs w:val="22"/>
              </w:rPr>
              <w:t xml:space="preserve"> durch PL</w:t>
            </w:r>
          </w:p>
          <w:p w14:paraId="3EBFDA31" w14:textId="77777777" w:rsidR="00AB4497" w:rsidRPr="001C5222" w:rsidRDefault="00AB4497" w:rsidP="00AD4FA4">
            <w:pPr>
              <w:pStyle w:val="Standardeinzug"/>
              <w:ind w:left="0"/>
              <w:rPr>
                <w:rFonts w:cs="Arial"/>
                <w:sz w:val="22"/>
                <w:szCs w:val="22"/>
              </w:rPr>
            </w:pPr>
          </w:p>
          <w:p w14:paraId="3EBFDA32" w14:textId="77777777" w:rsidR="00AB4497" w:rsidRPr="001C5222" w:rsidRDefault="00AB4497" w:rsidP="00AD4FA4">
            <w:pPr>
              <w:pStyle w:val="Standardeinzug"/>
              <w:ind w:left="0"/>
              <w:rPr>
                <w:rFonts w:cs="Arial"/>
                <w:sz w:val="22"/>
                <w:szCs w:val="22"/>
              </w:rPr>
            </w:pPr>
            <w:r w:rsidRPr="001C5222">
              <w:rPr>
                <w:rFonts w:cs="Arial"/>
                <w:sz w:val="22"/>
                <w:szCs w:val="22"/>
              </w:rPr>
              <w:br/>
            </w:r>
            <w:r w:rsidR="0073310D">
              <w:rPr>
                <w:rFonts w:cs="Arial"/>
                <w:sz w:val="22"/>
                <w:szCs w:val="22"/>
              </w:rPr>
              <w:br/>
            </w:r>
            <w:r w:rsidR="0073310D">
              <w:rPr>
                <w:rFonts w:cs="Arial"/>
                <w:sz w:val="22"/>
                <w:szCs w:val="22"/>
              </w:rPr>
              <w:br/>
            </w:r>
            <w:r w:rsidRPr="001C5222">
              <w:rPr>
                <w:rFonts w:cs="Arial"/>
                <w:sz w:val="22"/>
                <w:szCs w:val="22"/>
              </w:rPr>
              <w:t>Organisation durch PL</w:t>
            </w:r>
            <w:r w:rsidRPr="001C5222">
              <w:rPr>
                <w:rFonts w:cs="Arial"/>
                <w:sz w:val="22"/>
                <w:szCs w:val="22"/>
              </w:rPr>
              <w:br/>
            </w:r>
            <w:r w:rsidRPr="001C5222">
              <w:rPr>
                <w:rFonts w:cs="Arial"/>
                <w:sz w:val="22"/>
                <w:szCs w:val="22"/>
              </w:rPr>
              <w:br/>
            </w:r>
          </w:p>
          <w:p w14:paraId="3EBFDA33" w14:textId="75D5522A" w:rsidR="00AB4497" w:rsidRPr="001C5222" w:rsidRDefault="00877DD1" w:rsidP="00AD4FA4">
            <w:pPr>
              <w:pStyle w:val="Standardeinzug"/>
              <w:ind w:left="0"/>
              <w:rPr>
                <w:rFonts w:cs="Arial"/>
                <w:sz w:val="22"/>
                <w:szCs w:val="22"/>
              </w:rPr>
            </w:pPr>
            <w:r>
              <w:rPr>
                <w:rFonts w:cs="Arial"/>
                <w:sz w:val="22"/>
                <w:szCs w:val="22"/>
              </w:rPr>
              <w:br/>
            </w:r>
            <w:r w:rsidR="00AB4497" w:rsidRPr="001C5222">
              <w:rPr>
                <w:rFonts w:cs="Arial"/>
                <w:sz w:val="22"/>
                <w:szCs w:val="22"/>
              </w:rPr>
              <w:br/>
            </w:r>
          </w:p>
          <w:p w14:paraId="3EBFDA34" w14:textId="77777777" w:rsidR="00AB4497" w:rsidRPr="001C5222" w:rsidRDefault="00AB4497" w:rsidP="00AD4FA4">
            <w:pPr>
              <w:pStyle w:val="Standardeinzug"/>
              <w:ind w:left="0"/>
              <w:rPr>
                <w:rFonts w:cs="Arial"/>
                <w:sz w:val="22"/>
                <w:szCs w:val="22"/>
              </w:rPr>
            </w:pPr>
            <w:r w:rsidRPr="001C5222">
              <w:rPr>
                <w:rFonts w:cs="Arial"/>
                <w:sz w:val="22"/>
                <w:szCs w:val="22"/>
              </w:rPr>
              <w:br/>
            </w:r>
          </w:p>
          <w:p w14:paraId="3EBFDA35" w14:textId="77777777" w:rsidR="00AB4497" w:rsidRPr="001C5222" w:rsidRDefault="00AB4497" w:rsidP="00AD4FA4">
            <w:pPr>
              <w:pStyle w:val="Standardeinzug"/>
              <w:ind w:left="0"/>
              <w:rPr>
                <w:rFonts w:cs="Arial"/>
                <w:sz w:val="22"/>
                <w:szCs w:val="22"/>
              </w:rPr>
            </w:pPr>
            <w:r w:rsidRPr="001C5222">
              <w:rPr>
                <w:rFonts w:cs="Arial"/>
                <w:sz w:val="22"/>
                <w:szCs w:val="22"/>
              </w:rPr>
              <w:br/>
            </w:r>
          </w:p>
          <w:p w14:paraId="3EBFDA36" w14:textId="77777777" w:rsidR="00AB4497" w:rsidRPr="001C5222" w:rsidRDefault="00AB4497" w:rsidP="00AD4FA4">
            <w:pPr>
              <w:pStyle w:val="Standardeinzug"/>
              <w:ind w:left="0"/>
              <w:rPr>
                <w:rFonts w:cs="Arial"/>
                <w:sz w:val="22"/>
                <w:szCs w:val="22"/>
              </w:rPr>
            </w:pPr>
            <w:proofErr w:type="spellStart"/>
            <w:r w:rsidRPr="001C5222">
              <w:rPr>
                <w:rFonts w:cs="Arial"/>
                <w:sz w:val="22"/>
                <w:szCs w:val="22"/>
              </w:rPr>
              <w:t>Durchsprache</w:t>
            </w:r>
            <w:proofErr w:type="spellEnd"/>
            <w:r w:rsidRPr="001C5222">
              <w:rPr>
                <w:rFonts w:cs="Arial"/>
                <w:sz w:val="22"/>
                <w:szCs w:val="22"/>
              </w:rPr>
              <w:t xml:space="preserve"> Sicherheitskonzept</w:t>
            </w:r>
          </w:p>
          <w:p w14:paraId="3EBFDA37" w14:textId="77777777" w:rsidR="00AB4497" w:rsidRPr="001C5222" w:rsidRDefault="00AB4497" w:rsidP="00AD4FA4">
            <w:pPr>
              <w:pStyle w:val="Standardeinzug"/>
              <w:ind w:left="0"/>
              <w:rPr>
                <w:rFonts w:cs="Arial"/>
                <w:sz w:val="22"/>
                <w:szCs w:val="22"/>
              </w:rPr>
            </w:pPr>
            <w:r w:rsidRPr="001C5222">
              <w:rPr>
                <w:rFonts w:cs="Arial"/>
                <w:sz w:val="22"/>
                <w:szCs w:val="22"/>
              </w:rPr>
              <w:t>Prüfen, ob AN mit Auftragsabwicklung beginnt</w:t>
            </w:r>
          </w:p>
        </w:tc>
        <w:tc>
          <w:tcPr>
            <w:tcW w:w="6634" w:type="dxa"/>
          </w:tcPr>
          <w:p w14:paraId="3EBFDA38" w14:textId="77777777" w:rsidR="00452429" w:rsidRPr="001C5222" w:rsidRDefault="00452429" w:rsidP="00452429">
            <w:pPr>
              <w:pStyle w:val="Standardeinzug"/>
              <w:ind w:left="0"/>
              <w:rPr>
                <w:rFonts w:cs="Arial"/>
                <w:sz w:val="22"/>
              </w:rPr>
            </w:pPr>
            <w:r w:rsidRPr="001C5222">
              <w:rPr>
                <w:rFonts w:cs="Arial"/>
                <w:sz w:val="22"/>
              </w:rPr>
              <w:t>Die Freigabe zur Fertigung kann erst erteilt werden, wenn</w:t>
            </w:r>
          </w:p>
          <w:p w14:paraId="3EBFDA39" w14:textId="76EF7E7B" w:rsidR="00452429" w:rsidRPr="001C5222" w:rsidRDefault="00452429" w:rsidP="00D72A04">
            <w:pPr>
              <w:pStyle w:val="Standardeinzug"/>
              <w:numPr>
                <w:ilvl w:val="0"/>
                <w:numId w:val="2"/>
              </w:numPr>
              <w:ind w:left="283" w:hanging="284"/>
              <w:rPr>
                <w:rFonts w:cs="Arial"/>
                <w:sz w:val="22"/>
              </w:rPr>
            </w:pPr>
            <w:r w:rsidRPr="001C5222">
              <w:rPr>
                <w:rFonts w:cs="Arial"/>
                <w:sz w:val="22"/>
              </w:rPr>
              <w:t xml:space="preserve">Unterlagen vorhanden und (stichprobenartig) geprüft sind (Unterlagen wurden in zweifacher Ausführung </w:t>
            </w:r>
            <w:r w:rsidR="00C45A3E">
              <w:rPr>
                <w:rFonts w:cs="Arial"/>
                <w:sz w:val="22"/>
              </w:rPr>
              <w:t>(</w:t>
            </w:r>
            <w:proofErr w:type="gramStart"/>
            <w:r w:rsidR="000A2C85" w:rsidRPr="001C5222">
              <w:rPr>
                <w:rFonts w:cs="Arial"/>
                <w:sz w:val="22"/>
              </w:rPr>
              <w:t>Dateiform ?</w:t>
            </w:r>
            <w:proofErr w:type="gramEnd"/>
            <w:r w:rsidR="000A2C85" w:rsidRPr="001C5222">
              <w:rPr>
                <w:rFonts w:cs="Arial"/>
                <w:sz w:val="22"/>
              </w:rPr>
              <w:t xml:space="preserve">) </w:t>
            </w:r>
            <w:r w:rsidRPr="001C5222">
              <w:rPr>
                <w:rFonts w:cs="Arial"/>
                <w:sz w:val="22"/>
              </w:rPr>
              <w:t>rechtzeitig geliefert. Frist für Auftraggeber zur Prüfung min. 2 Wochen (in Projektablaufplan vorhanden?))</w:t>
            </w:r>
          </w:p>
          <w:p w14:paraId="3EBFDA3A" w14:textId="77777777" w:rsidR="00452429" w:rsidRPr="001C5222" w:rsidRDefault="00452429" w:rsidP="00D72A04">
            <w:pPr>
              <w:pStyle w:val="Standardeinzug"/>
              <w:numPr>
                <w:ilvl w:val="0"/>
                <w:numId w:val="2"/>
              </w:numPr>
              <w:ind w:left="283" w:hanging="284"/>
              <w:rPr>
                <w:rFonts w:cs="Arial"/>
                <w:sz w:val="22"/>
              </w:rPr>
            </w:pPr>
            <w:r w:rsidRPr="001C5222">
              <w:rPr>
                <w:rFonts w:cs="Arial"/>
                <w:sz w:val="22"/>
              </w:rPr>
              <w:t xml:space="preserve">Unterlagen (gesetzlich und über </w:t>
            </w:r>
            <w:r w:rsidR="001C5222">
              <w:rPr>
                <w:rFonts w:cs="Arial"/>
                <w:sz w:val="22"/>
              </w:rPr>
              <w:t>Liefervorschrift</w:t>
            </w:r>
            <w:r w:rsidRPr="001C5222">
              <w:rPr>
                <w:rFonts w:cs="Arial"/>
                <w:sz w:val="22"/>
              </w:rPr>
              <w:t xml:space="preserve"> vorgeschriebene)</w:t>
            </w:r>
            <w:r w:rsidR="004E3155" w:rsidRPr="001C5222">
              <w:rPr>
                <w:rFonts w:cs="Arial"/>
                <w:sz w:val="22"/>
              </w:rPr>
              <w:t>,</w:t>
            </w:r>
            <w:r w:rsidRPr="001C5222">
              <w:rPr>
                <w:rFonts w:cs="Arial"/>
                <w:sz w:val="22"/>
              </w:rPr>
              <w:t xml:space="preserve"> Dokumentation des Herstellers wird vom Projektleiter</w:t>
            </w:r>
          </w:p>
          <w:p w14:paraId="3EBFDA3B" w14:textId="77777777" w:rsidR="00452429" w:rsidRPr="001C5222" w:rsidRDefault="00452429" w:rsidP="00D72A04">
            <w:pPr>
              <w:pStyle w:val="Standardeinzug"/>
              <w:numPr>
                <w:ilvl w:val="0"/>
                <w:numId w:val="2"/>
              </w:numPr>
              <w:ind w:left="567" w:hanging="284"/>
              <w:rPr>
                <w:rFonts w:cs="Arial"/>
                <w:sz w:val="22"/>
              </w:rPr>
            </w:pPr>
            <w:r w:rsidRPr="001C5222">
              <w:rPr>
                <w:rFonts w:cs="Arial"/>
                <w:sz w:val="22"/>
              </w:rPr>
              <w:t xml:space="preserve">auf dem gemeinsamen Verzeichnis (Struktur gemäß </w:t>
            </w:r>
            <w:r w:rsidR="001C5222">
              <w:rPr>
                <w:rFonts w:cs="Arial"/>
                <w:sz w:val="22"/>
              </w:rPr>
              <w:t>Liefervorschrift</w:t>
            </w:r>
            <w:r w:rsidRPr="001C5222">
              <w:rPr>
                <w:rFonts w:cs="Arial"/>
                <w:sz w:val="22"/>
              </w:rPr>
              <w:t xml:space="preserve">) abgelegt. </w:t>
            </w:r>
          </w:p>
          <w:p w14:paraId="3EBFDA3C" w14:textId="77777777" w:rsidR="00452429" w:rsidRPr="001C5222" w:rsidRDefault="00452429" w:rsidP="00D72A04">
            <w:pPr>
              <w:pStyle w:val="Standardeinzug"/>
              <w:numPr>
                <w:ilvl w:val="0"/>
                <w:numId w:val="2"/>
              </w:numPr>
              <w:ind w:left="850" w:hanging="284"/>
              <w:rPr>
                <w:rFonts w:cs="Arial"/>
                <w:sz w:val="22"/>
              </w:rPr>
            </w:pPr>
            <w:r w:rsidRPr="001C5222">
              <w:rPr>
                <w:rFonts w:cs="Arial"/>
                <w:sz w:val="22"/>
              </w:rPr>
              <w:t>die Betroffenen informiert und um Prüfung mit Terminvorschlag gebeten</w:t>
            </w:r>
          </w:p>
          <w:p w14:paraId="3EBFDA3D" w14:textId="77777777" w:rsidR="00452429" w:rsidRPr="001C5222" w:rsidRDefault="00452429" w:rsidP="00D72A04">
            <w:pPr>
              <w:pStyle w:val="Standardeinzug"/>
              <w:numPr>
                <w:ilvl w:val="0"/>
                <w:numId w:val="2"/>
              </w:numPr>
              <w:ind w:left="567" w:hanging="284"/>
              <w:rPr>
                <w:rFonts w:cs="Arial"/>
                <w:sz w:val="22"/>
              </w:rPr>
            </w:pPr>
            <w:r w:rsidRPr="001C5222">
              <w:rPr>
                <w:rFonts w:cs="Arial"/>
                <w:sz w:val="22"/>
              </w:rPr>
              <w:t xml:space="preserve">bei Mängeln oder Unvollständigkeit nachgefordert. </w:t>
            </w:r>
            <w:r w:rsidRPr="001C5222">
              <w:rPr>
                <w:rFonts w:cs="Arial"/>
                <w:sz w:val="22"/>
              </w:rPr>
              <w:br/>
              <w:t>(Der Projektleiter kümmert sich darum, dass bis spätestens zum Abnahmetermin die vollständige, korrekte Dokumentation des Lieferanten vorliegt.</w:t>
            </w:r>
            <w:r w:rsidR="007E5304" w:rsidRPr="001C5222">
              <w:rPr>
                <w:rFonts w:cs="Arial"/>
                <w:sz w:val="22"/>
              </w:rPr>
              <w:t xml:space="preserve"> </w:t>
            </w:r>
            <w:r w:rsidRPr="001C5222">
              <w:rPr>
                <w:rFonts w:cs="Arial"/>
                <w:sz w:val="22"/>
              </w:rPr>
              <w:t>Softwarelizenzen, Zeichnungen, Prüfprotokolle, Programme (Images), Schaltpläne, Wartungsanleitungen usw. auf CD oder DVD werden vom Projektleiter an die Instandhaltung übergeben und von der Instandhaltung archiviert)</w:t>
            </w:r>
          </w:p>
          <w:p w14:paraId="3EBFDA3E" w14:textId="77777777" w:rsidR="00452429" w:rsidRPr="001C5222" w:rsidRDefault="00452429" w:rsidP="00D72A04">
            <w:pPr>
              <w:pStyle w:val="Standardeinzug"/>
              <w:numPr>
                <w:ilvl w:val="0"/>
                <w:numId w:val="2"/>
              </w:numPr>
              <w:ind w:left="567" w:hanging="284"/>
              <w:rPr>
                <w:rFonts w:cs="Arial"/>
                <w:sz w:val="22"/>
              </w:rPr>
            </w:pPr>
            <w:r w:rsidRPr="001C5222">
              <w:rPr>
                <w:rFonts w:cs="Arial"/>
                <w:sz w:val="22"/>
              </w:rPr>
              <w:t xml:space="preserve">Sicherheitstechnische Prüfung der Unterlagen durch </w:t>
            </w:r>
            <w:r w:rsidR="001C5222">
              <w:rPr>
                <w:rFonts w:cs="Arial"/>
                <w:sz w:val="22"/>
              </w:rPr>
              <w:t>Arbeitssicherheit</w:t>
            </w:r>
            <w:r w:rsidRPr="001C5222">
              <w:rPr>
                <w:rFonts w:cs="Arial"/>
                <w:sz w:val="22"/>
              </w:rPr>
              <w:t xml:space="preserve"> (und Instandhaltung</w:t>
            </w:r>
            <w:r w:rsidR="001C5222">
              <w:rPr>
                <w:rFonts w:cs="Arial"/>
                <w:sz w:val="22"/>
              </w:rPr>
              <w:t>)</w:t>
            </w:r>
          </w:p>
          <w:p w14:paraId="3EBFDA3F" w14:textId="77777777" w:rsidR="00452429" w:rsidRPr="001C5222" w:rsidRDefault="001C5222" w:rsidP="00D72A04">
            <w:pPr>
              <w:pStyle w:val="Standardeinzug"/>
              <w:numPr>
                <w:ilvl w:val="0"/>
                <w:numId w:val="2"/>
              </w:numPr>
              <w:spacing w:before="0"/>
              <w:ind w:left="851" w:hanging="284"/>
              <w:rPr>
                <w:rFonts w:cs="Arial"/>
                <w:sz w:val="22"/>
              </w:rPr>
            </w:pPr>
            <w:r>
              <w:rPr>
                <w:rFonts w:cs="Arial"/>
                <w:sz w:val="22"/>
              </w:rPr>
              <w:t>Innerhalb von zwei Wochen</w:t>
            </w:r>
          </w:p>
          <w:p w14:paraId="3EBFDA40" w14:textId="77777777" w:rsidR="00452429" w:rsidRPr="001C5222" w:rsidRDefault="00452429" w:rsidP="00D72A04">
            <w:pPr>
              <w:pStyle w:val="Standardeinzug"/>
              <w:numPr>
                <w:ilvl w:val="0"/>
                <w:numId w:val="2"/>
              </w:numPr>
              <w:spacing w:before="0"/>
              <w:ind w:left="851" w:hanging="284"/>
              <w:rPr>
                <w:rFonts w:cs="Arial"/>
                <w:sz w:val="22"/>
              </w:rPr>
            </w:pPr>
            <w:r w:rsidRPr="001C5222">
              <w:rPr>
                <w:rFonts w:cs="Arial"/>
                <w:sz w:val="22"/>
              </w:rPr>
              <w:t>Sicherheitskonzept</w:t>
            </w:r>
          </w:p>
          <w:p w14:paraId="3EBFDA41" w14:textId="77777777" w:rsidR="00452429" w:rsidRPr="001C5222" w:rsidRDefault="00452429" w:rsidP="00D72A04">
            <w:pPr>
              <w:pStyle w:val="Standardeinzug"/>
              <w:numPr>
                <w:ilvl w:val="0"/>
                <w:numId w:val="2"/>
              </w:numPr>
              <w:spacing w:before="0"/>
              <w:ind w:left="851" w:hanging="284"/>
              <w:rPr>
                <w:rFonts w:cs="Arial"/>
                <w:sz w:val="22"/>
              </w:rPr>
            </w:pPr>
            <w:r w:rsidRPr="001C5222">
              <w:rPr>
                <w:rFonts w:cs="Arial"/>
                <w:sz w:val="22"/>
              </w:rPr>
              <w:t>Not-Halt-Konzept</w:t>
            </w:r>
          </w:p>
          <w:p w14:paraId="3EBFDA42" w14:textId="77777777" w:rsidR="00452429" w:rsidRPr="001C5222" w:rsidRDefault="00452429" w:rsidP="00D72A04">
            <w:pPr>
              <w:pStyle w:val="Standardeinzug"/>
              <w:numPr>
                <w:ilvl w:val="0"/>
                <w:numId w:val="2"/>
              </w:numPr>
              <w:spacing w:before="0"/>
              <w:ind w:left="851" w:hanging="284"/>
              <w:rPr>
                <w:rFonts w:cs="Arial"/>
                <w:sz w:val="22"/>
              </w:rPr>
            </w:pPr>
            <w:r w:rsidRPr="001C5222">
              <w:rPr>
                <w:rFonts w:cs="Arial"/>
                <w:sz w:val="22"/>
              </w:rPr>
              <w:t>Schutzmaßnahmen</w:t>
            </w:r>
          </w:p>
          <w:p w14:paraId="3EBFDA43" w14:textId="77777777" w:rsidR="00452429" w:rsidRPr="001C5222" w:rsidRDefault="00452429" w:rsidP="00D72A04">
            <w:pPr>
              <w:pStyle w:val="Standardeinzug"/>
              <w:numPr>
                <w:ilvl w:val="0"/>
                <w:numId w:val="2"/>
              </w:numPr>
              <w:spacing w:before="0"/>
              <w:ind w:left="851" w:hanging="284"/>
              <w:rPr>
                <w:rFonts w:cs="Arial"/>
                <w:sz w:val="22"/>
              </w:rPr>
            </w:pPr>
            <w:r w:rsidRPr="001C5222">
              <w:rPr>
                <w:rFonts w:cs="Arial"/>
                <w:sz w:val="22"/>
              </w:rPr>
              <w:t>Risikobeurteilung mit SISTEMA-Berechnung der Performance Level</w:t>
            </w:r>
          </w:p>
          <w:p w14:paraId="3EBFDA44" w14:textId="77777777" w:rsidR="00452429" w:rsidRPr="001C5222" w:rsidRDefault="00452429" w:rsidP="00D72A04">
            <w:pPr>
              <w:pStyle w:val="Standardeinzug"/>
              <w:numPr>
                <w:ilvl w:val="0"/>
                <w:numId w:val="2"/>
              </w:numPr>
              <w:spacing w:before="0"/>
              <w:ind w:left="851" w:hanging="284"/>
              <w:rPr>
                <w:rFonts w:cs="Arial"/>
                <w:sz w:val="22"/>
              </w:rPr>
            </w:pPr>
            <w:r w:rsidRPr="001C5222">
              <w:rPr>
                <w:rFonts w:cs="Arial"/>
                <w:sz w:val="22"/>
              </w:rPr>
              <w:t>Dokumentation zur Verifizierung und Validierung der funktionellen Sicherheit</w:t>
            </w:r>
          </w:p>
          <w:p w14:paraId="3EBFDA45" w14:textId="77777777" w:rsidR="00452429" w:rsidRPr="001C5222" w:rsidRDefault="00452429" w:rsidP="00D72A04">
            <w:pPr>
              <w:pStyle w:val="Standardeinzug"/>
              <w:numPr>
                <w:ilvl w:val="0"/>
                <w:numId w:val="2"/>
              </w:numPr>
              <w:spacing w:before="0"/>
              <w:ind w:left="851" w:hanging="284"/>
              <w:rPr>
                <w:rFonts w:cs="Arial"/>
                <w:sz w:val="22"/>
              </w:rPr>
            </w:pPr>
            <w:r w:rsidRPr="001C5222">
              <w:rPr>
                <w:rFonts w:cs="Arial"/>
                <w:sz w:val="22"/>
              </w:rPr>
              <w:t>Schaltpläne (elektrisch, pneumatisch, hydraulisch)</w:t>
            </w:r>
          </w:p>
          <w:p w14:paraId="3EBFDA46" w14:textId="77777777" w:rsidR="00452429" w:rsidRPr="001C5222" w:rsidRDefault="00452429" w:rsidP="00D72A04">
            <w:pPr>
              <w:pStyle w:val="Standardeinzug"/>
              <w:numPr>
                <w:ilvl w:val="0"/>
                <w:numId w:val="2"/>
              </w:numPr>
              <w:spacing w:before="0"/>
              <w:ind w:left="851" w:hanging="284"/>
              <w:rPr>
                <w:rFonts w:cs="Arial"/>
                <w:sz w:val="22"/>
              </w:rPr>
            </w:pPr>
            <w:r w:rsidRPr="001C5222">
              <w:rPr>
                <w:rFonts w:cs="Arial"/>
                <w:sz w:val="22"/>
              </w:rPr>
              <w:t>Berechnungen, Versuchsergebnisse</w:t>
            </w:r>
          </w:p>
          <w:p w14:paraId="3EBFDA47" w14:textId="77777777" w:rsidR="00452429" w:rsidRPr="001C5222" w:rsidRDefault="00452429" w:rsidP="00D72A04">
            <w:pPr>
              <w:pStyle w:val="Standardeinzug"/>
              <w:numPr>
                <w:ilvl w:val="0"/>
                <w:numId w:val="2"/>
              </w:numPr>
              <w:spacing w:before="0"/>
              <w:ind w:left="851" w:hanging="284"/>
              <w:rPr>
                <w:rFonts w:cs="Arial"/>
                <w:sz w:val="22"/>
              </w:rPr>
            </w:pPr>
            <w:r w:rsidRPr="001C5222">
              <w:rPr>
                <w:rFonts w:cs="Arial"/>
                <w:sz w:val="22"/>
              </w:rPr>
              <w:t>Rückmeldung des Ergebnisses der Prüfung an Projektleiter</w:t>
            </w:r>
          </w:p>
          <w:p w14:paraId="3EBFDA48" w14:textId="77777777" w:rsidR="00452429" w:rsidRPr="001C5222" w:rsidRDefault="00452429" w:rsidP="00D72A04">
            <w:pPr>
              <w:pStyle w:val="Standardeinzug"/>
              <w:numPr>
                <w:ilvl w:val="0"/>
                <w:numId w:val="2"/>
              </w:numPr>
              <w:spacing w:before="0"/>
              <w:ind w:left="1135" w:hanging="284"/>
              <w:rPr>
                <w:rFonts w:cs="Arial"/>
                <w:sz w:val="22"/>
              </w:rPr>
            </w:pPr>
            <w:r w:rsidRPr="001C5222">
              <w:rPr>
                <w:rFonts w:cs="Arial"/>
                <w:sz w:val="22"/>
              </w:rPr>
              <w:t>Sichtvermerk der technischen Maschinensicherheit auf geprüften Unterlagen</w:t>
            </w:r>
          </w:p>
          <w:p w14:paraId="3EBFDA49" w14:textId="77777777" w:rsidR="00452429" w:rsidRPr="001C5222" w:rsidRDefault="00452429" w:rsidP="00D72A04">
            <w:pPr>
              <w:pStyle w:val="Standardeinzug"/>
              <w:numPr>
                <w:ilvl w:val="0"/>
                <w:numId w:val="2"/>
              </w:numPr>
              <w:ind w:left="567" w:hanging="284"/>
              <w:rPr>
                <w:rFonts w:cs="Arial"/>
                <w:sz w:val="22"/>
              </w:rPr>
            </w:pPr>
            <w:r w:rsidRPr="001C5222">
              <w:rPr>
                <w:rFonts w:cs="Arial"/>
                <w:sz w:val="22"/>
              </w:rPr>
              <w:t>Technische Prüfung der Unterlagen durch Instandhaltung:</w:t>
            </w:r>
          </w:p>
          <w:p w14:paraId="3EBFDA4A" w14:textId="77777777" w:rsidR="00452429" w:rsidRPr="001C5222" w:rsidRDefault="00452429" w:rsidP="00D72A04">
            <w:pPr>
              <w:pStyle w:val="Standardeinzug"/>
              <w:numPr>
                <w:ilvl w:val="0"/>
                <w:numId w:val="2"/>
              </w:numPr>
              <w:spacing w:before="0"/>
              <w:ind w:left="850" w:hanging="284"/>
              <w:rPr>
                <w:rFonts w:cs="Arial"/>
                <w:sz w:val="22"/>
              </w:rPr>
            </w:pPr>
            <w:r w:rsidRPr="001C5222">
              <w:rPr>
                <w:rFonts w:cs="Arial"/>
                <w:sz w:val="22"/>
              </w:rPr>
              <w:t>Innerhalb von zwei Wochen</w:t>
            </w:r>
          </w:p>
          <w:p w14:paraId="3EBFDA4B" w14:textId="77777777" w:rsidR="00452429" w:rsidRPr="001C5222" w:rsidRDefault="00452429" w:rsidP="00D72A04">
            <w:pPr>
              <w:pStyle w:val="Standardeinzug"/>
              <w:numPr>
                <w:ilvl w:val="0"/>
                <w:numId w:val="2"/>
              </w:numPr>
              <w:spacing w:before="0"/>
              <w:ind w:left="850" w:hanging="284"/>
              <w:rPr>
                <w:rFonts w:cs="Arial"/>
                <w:sz w:val="22"/>
              </w:rPr>
            </w:pPr>
            <w:r w:rsidRPr="001C5222">
              <w:rPr>
                <w:rFonts w:cs="Arial"/>
                <w:sz w:val="22"/>
              </w:rPr>
              <w:t xml:space="preserve">Einhaltung der </w:t>
            </w:r>
            <w:r w:rsidR="005967E1">
              <w:rPr>
                <w:rFonts w:cs="Arial"/>
                <w:sz w:val="22"/>
              </w:rPr>
              <w:t>L</w:t>
            </w:r>
            <w:r w:rsidR="0073310D">
              <w:rPr>
                <w:rFonts w:cs="Arial"/>
                <w:sz w:val="22"/>
              </w:rPr>
              <w:t>iefervorschrift</w:t>
            </w:r>
          </w:p>
          <w:p w14:paraId="3EBFDA4C" w14:textId="77777777" w:rsidR="00452429" w:rsidRPr="001C5222" w:rsidRDefault="00452429" w:rsidP="00D72A04">
            <w:pPr>
              <w:pStyle w:val="Standardeinzug"/>
              <w:numPr>
                <w:ilvl w:val="0"/>
                <w:numId w:val="2"/>
              </w:numPr>
              <w:spacing w:before="0"/>
              <w:ind w:left="850" w:hanging="284"/>
              <w:rPr>
                <w:rFonts w:cs="Arial"/>
                <w:sz w:val="22"/>
              </w:rPr>
            </w:pPr>
            <w:r w:rsidRPr="001C5222">
              <w:rPr>
                <w:rFonts w:cs="Arial"/>
                <w:sz w:val="22"/>
              </w:rPr>
              <w:t>Schaltpläne (elektrisch, pneumatisch, hydraulisch)</w:t>
            </w:r>
          </w:p>
          <w:p w14:paraId="3EBFDA4D" w14:textId="77777777" w:rsidR="00452429" w:rsidRPr="001C5222" w:rsidRDefault="00452429" w:rsidP="00D72A04">
            <w:pPr>
              <w:pStyle w:val="Standardeinzug"/>
              <w:numPr>
                <w:ilvl w:val="0"/>
                <w:numId w:val="2"/>
              </w:numPr>
              <w:spacing w:before="0"/>
              <w:ind w:left="850" w:hanging="284"/>
              <w:rPr>
                <w:rFonts w:cs="Arial"/>
                <w:sz w:val="22"/>
              </w:rPr>
            </w:pPr>
            <w:r w:rsidRPr="001C5222">
              <w:rPr>
                <w:rFonts w:cs="Arial"/>
                <w:sz w:val="22"/>
              </w:rPr>
              <w:t>Berechnungen, Versuchsergebnisse</w:t>
            </w:r>
          </w:p>
          <w:p w14:paraId="3EBFDA4E" w14:textId="77777777" w:rsidR="004E3155" w:rsidRPr="001C5222" w:rsidRDefault="004E3155" w:rsidP="00D72A04">
            <w:pPr>
              <w:pStyle w:val="Standardeinzug"/>
              <w:numPr>
                <w:ilvl w:val="0"/>
                <w:numId w:val="2"/>
              </w:numPr>
              <w:spacing w:before="0"/>
              <w:ind w:left="850" w:hanging="284"/>
              <w:rPr>
                <w:rFonts w:cs="Arial"/>
                <w:sz w:val="22"/>
              </w:rPr>
            </w:pPr>
            <w:r w:rsidRPr="001C5222">
              <w:rPr>
                <w:rFonts w:cs="Arial"/>
                <w:sz w:val="22"/>
              </w:rPr>
              <w:t>Prüf-/Checksummen sicherer Antriebe und Steuerungen</w:t>
            </w:r>
          </w:p>
          <w:p w14:paraId="3EBFDA4F" w14:textId="77777777" w:rsidR="00452429" w:rsidRPr="001C5222" w:rsidRDefault="00452429" w:rsidP="00D72A04">
            <w:pPr>
              <w:pStyle w:val="Standardeinzug"/>
              <w:numPr>
                <w:ilvl w:val="0"/>
                <w:numId w:val="2"/>
              </w:numPr>
              <w:spacing w:before="0"/>
              <w:ind w:left="850" w:hanging="284"/>
              <w:rPr>
                <w:rFonts w:cs="Arial"/>
                <w:sz w:val="22"/>
              </w:rPr>
            </w:pPr>
            <w:r w:rsidRPr="001C5222">
              <w:rPr>
                <w:rFonts w:cs="Arial"/>
                <w:sz w:val="22"/>
              </w:rPr>
              <w:t>Rückmeldung des Ergebnisses der Prüfung an Projektleiter</w:t>
            </w:r>
          </w:p>
          <w:p w14:paraId="3EBFDA50" w14:textId="77777777" w:rsidR="00452429" w:rsidRPr="001C5222" w:rsidRDefault="00452429" w:rsidP="00D72A04">
            <w:pPr>
              <w:pStyle w:val="Standardeinzug"/>
              <w:numPr>
                <w:ilvl w:val="0"/>
                <w:numId w:val="2"/>
              </w:numPr>
              <w:spacing w:before="0"/>
              <w:ind w:left="1134" w:hanging="284"/>
              <w:rPr>
                <w:rFonts w:cs="Arial"/>
                <w:sz w:val="22"/>
              </w:rPr>
            </w:pPr>
            <w:r w:rsidRPr="001C5222">
              <w:rPr>
                <w:rFonts w:cs="Arial"/>
                <w:sz w:val="22"/>
              </w:rPr>
              <w:t>Sichtvermerk der Instandhaltung auf geprüften Unterlagen</w:t>
            </w:r>
          </w:p>
          <w:p w14:paraId="3EBFDA51" w14:textId="77777777" w:rsidR="00452429" w:rsidRPr="001C5222" w:rsidRDefault="00452429" w:rsidP="00D72A04">
            <w:pPr>
              <w:pStyle w:val="Standardeinzug"/>
              <w:numPr>
                <w:ilvl w:val="0"/>
                <w:numId w:val="2"/>
              </w:numPr>
              <w:ind w:left="567" w:hanging="284"/>
              <w:rPr>
                <w:rFonts w:cs="Arial"/>
                <w:sz w:val="22"/>
              </w:rPr>
            </w:pPr>
            <w:r w:rsidRPr="001C5222">
              <w:rPr>
                <w:rFonts w:cs="Arial"/>
                <w:sz w:val="22"/>
              </w:rPr>
              <w:t>Das Prüfergebnis wird dem Lieferanten vom Projektleiter zurückgemeldet</w:t>
            </w:r>
          </w:p>
          <w:p w14:paraId="3EBFDA52" w14:textId="77777777" w:rsidR="00452429" w:rsidRPr="001C5222" w:rsidRDefault="00452429" w:rsidP="00D72A04">
            <w:pPr>
              <w:pStyle w:val="Standardeinzug"/>
              <w:numPr>
                <w:ilvl w:val="0"/>
                <w:numId w:val="2"/>
              </w:numPr>
              <w:ind w:left="283" w:hanging="284"/>
              <w:rPr>
                <w:rFonts w:cs="Arial"/>
                <w:sz w:val="22"/>
              </w:rPr>
            </w:pPr>
            <w:proofErr w:type="spellStart"/>
            <w:r w:rsidRPr="001C5222">
              <w:rPr>
                <w:rFonts w:cs="Arial"/>
                <w:sz w:val="22"/>
              </w:rPr>
              <w:t>Konstruktionsdurchsprache</w:t>
            </w:r>
            <w:proofErr w:type="spellEnd"/>
            <w:r w:rsidRPr="001C5222">
              <w:rPr>
                <w:rFonts w:cs="Arial"/>
                <w:sz w:val="22"/>
              </w:rPr>
              <w:t xml:space="preserve"> </w:t>
            </w:r>
          </w:p>
          <w:p w14:paraId="3EBFDA53" w14:textId="77777777" w:rsidR="00452429" w:rsidRPr="001C5222" w:rsidRDefault="00452429" w:rsidP="00D72A04">
            <w:pPr>
              <w:pStyle w:val="Standardeinzug"/>
              <w:numPr>
                <w:ilvl w:val="0"/>
                <w:numId w:val="2"/>
              </w:numPr>
              <w:ind w:left="567" w:hanging="284"/>
              <w:rPr>
                <w:rFonts w:cs="Arial"/>
                <w:sz w:val="22"/>
              </w:rPr>
            </w:pPr>
            <w:r w:rsidRPr="001C5222">
              <w:rPr>
                <w:rFonts w:cs="Arial"/>
                <w:sz w:val="22"/>
              </w:rPr>
              <w:t>Nach Prüfung der Unterlagen und Rückmeldung der Nachbesserung des Lieferanten bei Mängeln</w:t>
            </w:r>
          </w:p>
          <w:p w14:paraId="3EBFDA54" w14:textId="77777777" w:rsidR="00452429" w:rsidRPr="001C5222" w:rsidRDefault="00452429" w:rsidP="00D72A04">
            <w:pPr>
              <w:pStyle w:val="Standardeinzug"/>
              <w:numPr>
                <w:ilvl w:val="0"/>
                <w:numId w:val="2"/>
              </w:numPr>
              <w:ind w:left="567" w:hanging="284"/>
              <w:rPr>
                <w:rFonts w:cs="Arial"/>
                <w:sz w:val="22"/>
              </w:rPr>
            </w:pPr>
            <w:r w:rsidRPr="001C5222">
              <w:rPr>
                <w:rFonts w:cs="Arial"/>
                <w:sz w:val="22"/>
              </w:rPr>
              <w:t xml:space="preserve">Projektleiter lädt Beteiligte, die für die Konstruktionsfreigabe erforderlich sind zur </w:t>
            </w:r>
            <w:proofErr w:type="spellStart"/>
            <w:r w:rsidRPr="001C5222">
              <w:rPr>
                <w:rFonts w:cs="Arial"/>
                <w:sz w:val="22"/>
              </w:rPr>
              <w:t>Konstruktionsdurchsprache</w:t>
            </w:r>
            <w:proofErr w:type="spellEnd"/>
            <w:r w:rsidRPr="001C5222">
              <w:rPr>
                <w:rFonts w:cs="Arial"/>
                <w:sz w:val="22"/>
              </w:rPr>
              <w:t xml:space="preserve"> ein</w:t>
            </w:r>
          </w:p>
          <w:p w14:paraId="3EBFDA55" w14:textId="77777777" w:rsidR="00452429" w:rsidRPr="001C5222" w:rsidRDefault="00452429" w:rsidP="00D72A04">
            <w:pPr>
              <w:pStyle w:val="Standardeinzug"/>
              <w:numPr>
                <w:ilvl w:val="0"/>
                <w:numId w:val="2"/>
              </w:numPr>
              <w:ind w:left="850" w:hanging="284"/>
              <w:rPr>
                <w:rFonts w:cs="Arial"/>
                <w:sz w:val="22"/>
              </w:rPr>
            </w:pPr>
            <w:r w:rsidRPr="001C5222">
              <w:rPr>
                <w:rFonts w:cs="Arial"/>
                <w:sz w:val="22"/>
              </w:rPr>
              <w:t xml:space="preserve">Konstruktionsfreigabe wird durch Projektleiter ausgesprochen, nach positiver Rückmeldung der beteiligten „Prüfer“ </w:t>
            </w:r>
            <w:r w:rsidRPr="001C5222">
              <w:rPr>
                <w:rFonts w:cs="Arial"/>
                <w:sz w:val="22"/>
              </w:rPr>
              <w:br/>
              <w:t>(Workflow, Unterschriftenkarte, Freigabeverfahren?)</w:t>
            </w:r>
          </w:p>
          <w:p w14:paraId="3EBFDA56" w14:textId="77777777" w:rsidR="00452429" w:rsidRPr="001C5222" w:rsidRDefault="00452429" w:rsidP="00D72A04">
            <w:pPr>
              <w:pStyle w:val="Standardeinzug"/>
              <w:numPr>
                <w:ilvl w:val="0"/>
                <w:numId w:val="2"/>
              </w:numPr>
              <w:ind w:left="567" w:hanging="284"/>
              <w:rPr>
                <w:rFonts w:cs="Arial"/>
                <w:sz w:val="22"/>
              </w:rPr>
            </w:pPr>
            <w:r w:rsidRPr="001C5222">
              <w:rPr>
                <w:rFonts w:cs="Arial"/>
                <w:sz w:val="22"/>
              </w:rPr>
              <w:t>Vorstellung der Maschine durch Lieferanten und Projektleiter (falls erforderlich)</w:t>
            </w:r>
          </w:p>
          <w:p w14:paraId="3EBFDA57" w14:textId="77777777" w:rsidR="00452429" w:rsidRPr="001C5222" w:rsidRDefault="00452429" w:rsidP="00D72A04">
            <w:pPr>
              <w:pStyle w:val="Standardeinzug"/>
              <w:numPr>
                <w:ilvl w:val="0"/>
                <w:numId w:val="2"/>
              </w:numPr>
              <w:ind w:left="567" w:hanging="284"/>
              <w:rPr>
                <w:rFonts w:cs="Arial"/>
                <w:sz w:val="22"/>
              </w:rPr>
            </w:pPr>
            <w:r w:rsidRPr="001C5222">
              <w:rPr>
                <w:rFonts w:cs="Arial"/>
                <w:sz w:val="22"/>
              </w:rPr>
              <w:t>Klärung von Fragen aus Vorstellung und geprüften Unterlagen</w:t>
            </w:r>
          </w:p>
          <w:p w14:paraId="3EBFDA58" w14:textId="77777777" w:rsidR="00452429" w:rsidRPr="001C5222" w:rsidRDefault="00452429" w:rsidP="00D72A04">
            <w:pPr>
              <w:pStyle w:val="Standardeinzug"/>
              <w:numPr>
                <w:ilvl w:val="0"/>
                <w:numId w:val="2"/>
              </w:numPr>
              <w:ind w:left="567" w:hanging="284"/>
              <w:rPr>
                <w:rFonts w:cs="Arial"/>
                <w:sz w:val="22"/>
              </w:rPr>
            </w:pPr>
            <w:proofErr w:type="spellStart"/>
            <w:r w:rsidRPr="001C5222">
              <w:rPr>
                <w:rFonts w:cs="Arial"/>
                <w:sz w:val="22"/>
              </w:rPr>
              <w:t>Durchsprache</w:t>
            </w:r>
            <w:proofErr w:type="spellEnd"/>
            <w:r w:rsidRPr="001C5222">
              <w:rPr>
                <w:rFonts w:cs="Arial"/>
                <w:sz w:val="22"/>
              </w:rPr>
              <w:t xml:space="preserve"> Sicherheitskonzept (Arbeitssicherheit, Umweltschutz, …)</w:t>
            </w:r>
          </w:p>
          <w:p w14:paraId="3EBFDA59" w14:textId="77777777" w:rsidR="00433637" w:rsidRPr="001C5222" w:rsidRDefault="00452429" w:rsidP="001C5222">
            <w:pPr>
              <w:pStyle w:val="Standardeinzug"/>
              <w:numPr>
                <w:ilvl w:val="0"/>
                <w:numId w:val="2"/>
              </w:numPr>
              <w:ind w:left="283" w:hanging="284"/>
              <w:rPr>
                <w:rFonts w:cs="Arial"/>
                <w:sz w:val="22"/>
              </w:rPr>
            </w:pPr>
            <w:r w:rsidRPr="001C5222">
              <w:rPr>
                <w:rFonts w:cs="Arial"/>
                <w:sz w:val="22"/>
              </w:rPr>
              <w:t xml:space="preserve">Der Lieferant hat innerhalb von vier Wochen nach </w:t>
            </w:r>
            <w:proofErr w:type="spellStart"/>
            <w:r w:rsidRPr="001C5222">
              <w:rPr>
                <w:rFonts w:cs="Arial"/>
                <w:sz w:val="22"/>
              </w:rPr>
              <w:t>Konstruktionsdurchsprache</w:t>
            </w:r>
            <w:proofErr w:type="spellEnd"/>
            <w:r w:rsidRPr="001C5222">
              <w:rPr>
                <w:rFonts w:cs="Arial"/>
                <w:sz w:val="22"/>
              </w:rPr>
              <w:t xml:space="preserve"> Kontakt mit den Komponentenlieferanten aufzunehmen. Projektleiter hakt nach.</w:t>
            </w:r>
          </w:p>
        </w:tc>
      </w:tr>
    </w:tbl>
    <w:p w14:paraId="3EBFDA5B" w14:textId="460F4343" w:rsidR="00F5473F" w:rsidRPr="00687FFA" w:rsidRDefault="00F5473F" w:rsidP="00334999">
      <w:pPr>
        <w:pStyle w:val="berschrift5"/>
        <w:rPr>
          <w:rFonts w:ascii="ZF Sans" w:hAnsi="ZF Sans"/>
          <w:b w:val="0"/>
          <w:i w:val="0"/>
          <w:sz w:val="24"/>
        </w:rPr>
      </w:pPr>
      <w:r w:rsidRPr="00687FFA">
        <w:rPr>
          <w:rFonts w:ascii="ZF Sans" w:hAnsi="ZF Sans"/>
          <w:b w:val="0"/>
          <w:i w:val="0"/>
          <w:sz w:val="24"/>
        </w:rPr>
        <w:t xml:space="preserve">Abstimmung der </w:t>
      </w:r>
      <w:r w:rsidR="00F118B2">
        <w:rPr>
          <w:rFonts w:ascii="ZF Sans" w:hAnsi="ZF Sans"/>
          <w:b w:val="0"/>
          <w:i w:val="0"/>
          <w:sz w:val="24"/>
        </w:rPr>
        <w:t>Liefervorschrift</w:t>
      </w:r>
      <w:r w:rsidR="00334999" w:rsidRPr="00687FFA">
        <w:rPr>
          <w:rFonts w:ascii="ZF Sans" w:hAnsi="ZF Sans"/>
          <w:b w:val="0"/>
          <w:i w:val="0"/>
          <w:sz w:val="24"/>
        </w:rPr>
        <w:t xml:space="preserve"> (Teil der Auftragsabwicklung)</w:t>
      </w:r>
      <w:r w:rsidR="001B55B9">
        <w:rPr>
          <w:rFonts w:ascii="ZF Sans" w:hAnsi="ZF Sans"/>
          <w:b w:val="0"/>
          <w:i w:val="0"/>
          <w:sz w:val="24"/>
        </w:rPr>
        <w:t xml:space="preserve"> </w:t>
      </w:r>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1C5222" w:rsidRPr="001C5222" w14:paraId="3EBFDA64" w14:textId="77777777" w:rsidTr="00B42684">
        <w:tc>
          <w:tcPr>
            <w:tcW w:w="2835" w:type="dxa"/>
          </w:tcPr>
          <w:p w14:paraId="3EBFDA5C" w14:textId="77777777" w:rsidR="00AB4497" w:rsidRPr="001C5222" w:rsidRDefault="00AB4497" w:rsidP="00B42684">
            <w:pPr>
              <w:pStyle w:val="Standardeinzug"/>
              <w:ind w:left="0"/>
              <w:rPr>
                <w:rFonts w:cs="Arial"/>
                <w:sz w:val="22"/>
                <w:szCs w:val="22"/>
              </w:rPr>
            </w:pPr>
            <w:r w:rsidRPr="001C5222">
              <w:rPr>
                <w:rFonts w:cs="Arial"/>
                <w:sz w:val="22"/>
                <w:szCs w:val="22"/>
              </w:rPr>
              <w:t>in Angebotsphase</w:t>
            </w:r>
            <w:r w:rsidRPr="001C5222">
              <w:rPr>
                <w:rFonts w:cs="Arial"/>
                <w:sz w:val="22"/>
                <w:szCs w:val="22"/>
              </w:rPr>
              <w:br/>
            </w:r>
            <w:r w:rsidRPr="001C5222">
              <w:rPr>
                <w:rFonts w:cs="Arial"/>
                <w:sz w:val="22"/>
                <w:szCs w:val="22"/>
              </w:rPr>
              <w:br/>
            </w:r>
          </w:p>
          <w:p w14:paraId="3EBFDA5D" w14:textId="77777777" w:rsidR="00AB4497" w:rsidRPr="001C5222" w:rsidRDefault="00AB4497" w:rsidP="00B42684">
            <w:pPr>
              <w:pStyle w:val="Standardeinzug"/>
              <w:ind w:left="0"/>
              <w:rPr>
                <w:rFonts w:cs="Arial"/>
                <w:sz w:val="22"/>
                <w:szCs w:val="22"/>
              </w:rPr>
            </w:pPr>
            <w:r w:rsidRPr="001C5222">
              <w:rPr>
                <w:rFonts w:cs="Arial"/>
                <w:sz w:val="22"/>
                <w:szCs w:val="22"/>
              </w:rPr>
              <w:br/>
            </w:r>
            <w:r w:rsidRPr="001C5222">
              <w:rPr>
                <w:rFonts w:cs="Arial"/>
                <w:sz w:val="22"/>
                <w:szCs w:val="22"/>
              </w:rPr>
              <w:br/>
            </w:r>
            <w:r w:rsidRPr="001C5222">
              <w:rPr>
                <w:rFonts w:cs="Arial"/>
                <w:sz w:val="22"/>
                <w:szCs w:val="22"/>
              </w:rPr>
              <w:br/>
            </w:r>
            <w:r w:rsidRPr="001C5222">
              <w:rPr>
                <w:rFonts w:cs="Arial"/>
                <w:sz w:val="22"/>
                <w:szCs w:val="22"/>
              </w:rPr>
              <w:br/>
            </w:r>
            <w:r w:rsidR="001C5222">
              <w:rPr>
                <w:rFonts w:cs="Arial"/>
                <w:sz w:val="22"/>
                <w:szCs w:val="22"/>
              </w:rPr>
              <w:br/>
            </w:r>
            <w:r w:rsidRPr="001C5222">
              <w:rPr>
                <w:rFonts w:cs="Arial"/>
                <w:sz w:val="22"/>
                <w:szCs w:val="22"/>
              </w:rPr>
              <w:t xml:space="preserve">Liefervorschriften </w:t>
            </w:r>
            <w:r w:rsidRPr="001C5222">
              <w:rPr>
                <w:rFonts w:cs="Arial"/>
                <w:sz w:val="22"/>
                <w:szCs w:val="22"/>
              </w:rPr>
              <w:br/>
            </w:r>
          </w:p>
          <w:p w14:paraId="3EBFDA5E" w14:textId="77777777" w:rsidR="00AB4497" w:rsidRPr="001C5222" w:rsidRDefault="001C5222" w:rsidP="001C5222">
            <w:pPr>
              <w:pStyle w:val="Standardeinzug"/>
              <w:ind w:left="0"/>
              <w:rPr>
                <w:rFonts w:cs="Arial"/>
                <w:sz w:val="22"/>
                <w:szCs w:val="22"/>
              </w:rPr>
            </w:pPr>
            <w:r>
              <w:rPr>
                <w:rFonts w:cs="Arial"/>
                <w:sz w:val="22"/>
                <w:szCs w:val="22"/>
              </w:rPr>
              <w:br/>
            </w:r>
            <w:r>
              <w:rPr>
                <w:rFonts w:cs="Arial"/>
                <w:sz w:val="22"/>
                <w:szCs w:val="22"/>
              </w:rPr>
              <w:br/>
            </w:r>
            <w:r w:rsidR="00563452" w:rsidRPr="001C5222">
              <w:rPr>
                <w:rFonts w:cs="Arial"/>
                <w:sz w:val="22"/>
                <w:szCs w:val="22"/>
              </w:rPr>
              <w:br/>
            </w:r>
            <w:r w:rsidR="00AB4497" w:rsidRPr="001C5222">
              <w:rPr>
                <w:rFonts w:cs="Arial"/>
                <w:sz w:val="22"/>
                <w:szCs w:val="22"/>
              </w:rPr>
              <w:t xml:space="preserve">Sicherheit </w:t>
            </w:r>
          </w:p>
        </w:tc>
        <w:tc>
          <w:tcPr>
            <w:tcW w:w="6634" w:type="dxa"/>
          </w:tcPr>
          <w:p w14:paraId="3EBFDA5F" w14:textId="77777777" w:rsidR="00AB4497" w:rsidRPr="001C5222" w:rsidRDefault="00AB4497" w:rsidP="00AB4497">
            <w:pPr>
              <w:pStyle w:val="Standardeinzug"/>
              <w:ind w:left="0"/>
              <w:rPr>
                <w:rFonts w:cs="Arial"/>
                <w:sz w:val="22"/>
              </w:rPr>
            </w:pPr>
            <w:r w:rsidRPr="001C5222">
              <w:rPr>
                <w:rFonts w:cs="Arial"/>
                <w:sz w:val="22"/>
              </w:rPr>
              <w:t>Diese Abstimmung muss prinzipiell schon bei der Angebotsabgabe stattgefunden haben.</w:t>
            </w:r>
          </w:p>
          <w:p w14:paraId="3EBFDA60" w14:textId="77777777" w:rsidR="00AB4497" w:rsidRPr="001C5222" w:rsidRDefault="00AB4497" w:rsidP="00AB4497">
            <w:pPr>
              <w:pStyle w:val="Standardeinzug"/>
              <w:ind w:left="0"/>
              <w:rPr>
                <w:rFonts w:cs="Arial"/>
                <w:sz w:val="22"/>
              </w:rPr>
            </w:pPr>
            <w:r w:rsidRPr="001C5222">
              <w:rPr>
                <w:rFonts w:cs="Arial"/>
                <w:sz w:val="22"/>
              </w:rPr>
              <w:t>Erfahrungsgemäß tauchen viele Fragen auf, sobald der Lieferant (vor allem bei Sondermaschinen, Montageanlagen, Prüfmaschinen) in den Konstruktions- und später Herstellungsprozess der Maschine einsteigt. Dies wird sich nicht vermeiden lassen, sollte durch saubere Planung so gering wie möglich gehalten werden.</w:t>
            </w:r>
          </w:p>
          <w:p w14:paraId="3EBFDA61" w14:textId="77777777" w:rsidR="00AB4497" w:rsidRPr="001C5222" w:rsidRDefault="00AB4497" w:rsidP="00D72A04">
            <w:pPr>
              <w:pStyle w:val="Standardeinzug"/>
              <w:numPr>
                <w:ilvl w:val="0"/>
                <w:numId w:val="2"/>
              </w:numPr>
              <w:ind w:left="283" w:hanging="284"/>
              <w:rPr>
                <w:rFonts w:cs="Arial"/>
                <w:sz w:val="22"/>
              </w:rPr>
            </w:pPr>
            <w:r w:rsidRPr="001C5222">
              <w:rPr>
                <w:rFonts w:cs="Arial"/>
                <w:sz w:val="22"/>
              </w:rPr>
              <w:t xml:space="preserve">Ausnahmen von Vorgaben der </w:t>
            </w:r>
            <w:r w:rsidR="001C5222">
              <w:rPr>
                <w:rFonts w:cs="Arial"/>
                <w:sz w:val="22"/>
              </w:rPr>
              <w:t>technischen Liefervorschrift</w:t>
            </w:r>
            <w:r w:rsidRPr="001C5222">
              <w:rPr>
                <w:rFonts w:cs="Arial"/>
                <w:sz w:val="22"/>
              </w:rPr>
              <w:t xml:space="preserve"> werden ausschließlich durch die Instandhaltung freigegeben</w:t>
            </w:r>
            <w:r w:rsidR="00F62B15" w:rsidRPr="001C5222">
              <w:rPr>
                <w:rFonts w:cs="Arial"/>
                <w:sz w:val="22"/>
              </w:rPr>
              <w:t xml:space="preserve"> oder abgelehnt</w:t>
            </w:r>
            <w:r w:rsidRPr="001C5222">
              <w:rPr>
                <w:rFonts w:cs="Arial"/>
                <w:sz w:val="22"/>
              </w:rPr>
              <w:t>.</w:t>
            </w:r>
          </w:p>
          <w:p w14:paraId="3EBFDA62" w14:textId="2798FDC7" w:rsidR="00563452" w:rsidRPr="001C5222" w:rsidRDefault="00563452" w:rsidP="00D72A04">
            <w:pPr>
              <w:pStyle w:val="Standardeinzug"/>
              <w:numPr>
                <w:ilvl w:val="0"/>
                <w:numId w:val="2"/>
              </w:numPr>
              <w:ind w:left="283" w:hanging="284"/>
              <w:rPr>
                <w:rFonts w:cs="Arial"/>
                <w:sz w:val="22"/>
              </w:rPr>
            </w:pPr>
            <w:r w:rsidRPr="001C5222">
              <w:rPr>
                <w:rFonts w:cs="Arial"/>
                <w:sz w:val="22"/>
              </w:rPr>
              <w:t xml:space="preserve">Die Instandhaltung entscheidet, ob </w:t>
            </w:r>
            <w:r w:rsidR="001C5222">
              <w:rPr>
                <w:rFonts w:cs="Arial"/>
                <w:sz w:val="22"/>
              </w:rPr>
              <w:t xml:space="preserve">Arbeitssicherheit </w:t>
            </w:r>
            <w:r w:rsidRPr="001C5222">
              <w:rPr>
                <w:rFonts w:cs="Arial"/>
                <w:sz w:val="22"/>
              </w:rPr>
              <w:t xml:space="preserve">einzubeziehen ist </w:t>
            </w:r>
          </w:p>
          <w:p w14:paraId="3EBFDA63" w14:textId="77777777" w:rsidR="00AB4497" w:rsidRPr="001C5222" w:rsidRDefault="00AB4497" w:rsidP="001C5222">
            <w:pPr>
              <w:pStyle w:val="Standardeinzug"/>
              <w:numPr>
                <w:ilvl w:val="0"/>
                <w:numId w:val="2"/>
              </w:numPr>
              <w:ind w:left="283" w:hanging="284"/>
              <w:rPr>
                <w:rFonts w:cs="Arial"/>
                <w:sz w:val="22"/>
              </w:rPr>
            </w:pPr>
            <w:r w:rsidRPr="001C5222">
              <w:rPr>
                <w:rFonts w:cs="Arial"/>
                <w:sz w:val="22"/>
              </w:rPr>
              <w:t xml:space="preserve">Sicherheitstechnische Abweichungen zur </w:t>
            </w:r>
            <w:r w:rsidR="001C5222">
              <w:rPr>
                <w:rFonts w:cs="Arial"/>
                <w:sz w:val="22"/>
              </w:rPr>
              <w:t>Liefervorschrift</w:t>
            </w:r>
            <w:r w:rsidRPr="001C5222">
              <w:rPr>
                <w:rFonts w:cs="Arial"/>
                <w:sz w:val="22"/>
              </w:rPr>
              <w:t xml:space="preserve"> werden, soweit sie sich innerhalb des gesetzlichen Rahmens bewegen, durch die </w:t>
            </w:r>
            <w:r w:rsidR="001C5222">
              <w:rPr>
                <w:rFonts w:cs="Arial"/>
                <w:sz w:val="22"/>
              </w:rPr>
              <w:t>Arbeitssicherheit</w:t>
            </w:r>
            <w:r w:rsidRPr="001C5222">
              <w:rPr>
                <w:rFonts w:cs="Arial"/>
                <w:sz w:val="22"/>
              </w:rPr>
              <w:t xml:space="preserve"> in Abstimmung mit der Instandhaltung freigegeben.</w:t>
            </w:r>
            <w:r w:rsidR="00E8044C" w:rsidRPr="001C5222">
              <w:rPr>
                <w:rFonts w:cs="Arial"/>
                <w:sz w:val="22"/>
              </w:rPr>
              <w:t xml:space="preserve"> Instandhaltung meldet gesamtheitlich an Projektleiter zurück.</w:t>
            </w:r>
          </w:p>
        </w:tc>
      </w:tr>
    </w:tbl>
    <w:p w14:paraId="3EBFDA65" w14:textId="77777777" w:rsidR="00150696" w:rsidRPr="00150696" w:rsidRDefault="00150696" w:rsidP="003D05AE">
      <w:pPr>
        <w:pStyle w:val="berschrift4"/>
      </w:pPr>
      <w:bookmarkStart w:id="34" w:name="_Toc495167827"/>
      <w:r>
        <w:t>Besichtigung der Anlage während der Abwicklung</w:t>
      </w:r>
      <w:bookmarkEnd w:id="34"/>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1C5222" w:rsidRPr="001C5222" w14:paraId="3EBFDA68" w14:textId="77777777" w:rsidTr="00B42684">
        <w:tc>
          <w:tcPr>
            <w:tcW w:w="2835" w:type="dxa"/>
          </w:tcPr>
          <w:p w14:paraId="3EBFDA66" w14:textId="77777777" w:rsidR="00AB4497" w:rsidRPr="001C5222" w:rsidRDefault="00AB4497" w:rsidP="00D72857">
            <w:pPr>
              <w:pStyle w:val="Standardeinzug"/>
              <w:ind w:left="0"/>
              <w:rPr>
                <w:rFonts w:cs="Arial"/>
                <w:sz w:val="22"/>
                <w:szCs w:val="22"/>
              </w:rPr>
            </w:pPr>
            <w:r w:rsidRPr="001C5222">
              <w:rPr>
                <w:rFonts w:cs="Arial"/>
                <w:sz w:val="22"/>
                <w:szCs w:val="22"/>
              </w:rPr>
              <w:t xml:space="preserve">Vorschlag: Termin vor Probelauf durch </w:t>
            </w:r>
            <w:r w:rsidR="00D72857">
              <w:rPr>
                <w:rFonts w:cs="Arial"/>
                <w:sz w:val="22"/>
                <w:szCs w:val="22"/>
              </w:rPr>
              <w:t>Instandhaltung</w:t>
            </w:r>
          </w:p>
        </w:tc>
        <w:tc>
          <w:tcPr>
            <w:tcW w:w="6634" w:type="dxa"/>
          </w:tcPr>
          <w:p w14:paraId="3EBFDA67" w14:textId="77777777" w:rsidR="00AB4497" w:rsidRPr="001C5222" w:rsidRDefault="00AB4497" w:rsidP="00D72857">
            <w:pPr>
              <w:pStyle w:val="Standardeinzug"/>
              <w:ind w:left="0"/>
              <w:rPr>
                <w:rFonts w:cs="Arial"/>
                <w:sz w:val="22"/>
              </w:rPr>
            </w:pPr>
            <w:r w:rsidRPr="001C5222">
              <w:rPr>
                <w:rFonts w:cs="Arial"/>
                <w:sz w:val="22"/>
              </w:rPr>
              <w:t xml:space="preserve">Instandhaltung nimmt einen Termin vor dem Probelauf (Maschine noch ohne Verkleidung) wahr, um Einhaltung der </w:t>
            </w:r>
            <w:r w:rsidR="00D72857">
              <w:rPr>
                <w:rFonts w:cs="Arial"/>
                <w:sz w:val="22"/>
              </w:rPr>
              <w:t>Liefervorschrift</w:t>
            </w:r>
            <w:r w:rsidRPr="001C5222">
              <w:rPr>
                <w:rFonts w:cs="Arial"/>
                <w:sz w:val="22"/>
              </w:rPr>
              <w:t>, Einbaulage der Komponenten, Reparaturfähigkeit und Ausführung zu prüfen.</w:t>
            </w:r>
          </w:p>
        </w:tc>
      </w:tr>
    </w:tbl>
    <w:p w14:paraId="3EBFDA69" w14:textId="77777777" w:rsidR="00E62582" w:rsidRDefault="00E62582" w:rsidP="003D05AE">
      <w:pPr>
        <w:pStyle w:val="berschrift4"/>
      </w:pPr>
      <w:bookmarkStart w:id="35" w:name="_Toc495167828"/>
      <w:r>
        <w:t>Abnahmeprozess</w:t>
      </w:r>
      <w:bookmarkEnd w:id="35"/>
    </w:p>
    <w:tbl>
      <w:tblPr>
        <w:tblStyle w:val="Tabellenraster"/>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95"/>
      </w:tblGrid>
      <w:tr w:rsidR="00044D5D" w14:paraId="3EBFDA6E" w14:textId="77777777" w:rsidTr="00E62582">
        <w:tc>
          <w:tcPr>
            <w:tcW w:w="2660" w:type="dxa"/>
          </w:tcPr>
          <w:p w14:paraId="3EBFDA6A" w14:textId="77777777" w:rsidR="00044D5D" w:rsidRDefault="00044D5D" w:rsidP="005E1E4B">
            <w:pPr>
              <w:pStyle w:val="Standardeinzug"/>
              <w:spacing w:before="60" w:after="60"/>
              <w:ind w:left="0"/>
              <w:rPr>
                <w:sz w:val="22"/>
              </w:rPr>
            </w:pPr>
            <w:r>
              <w:rPr>
                <w:sz w:val="22"/>
              </w:rPr>
              <w:t>Abnahmeprotokoll</w:t>
            </w:r>
          </w:p>
        </w:tc>
        <w:tc>
          <w:tcPr>
            <w:tcW w:w="6695" w:type="dxa"/>
          </w:tcPr>
          <w:p w14:paraId="3EBFDA6B" w14:textId="10103464" w:rsidR="001E6AD8" w:rsidRPr="0073310D" w:rsidRDefault="001E6AD8" w:rsidP="001E6AD8">
            <w:pPr>
              <w:pStyle w:val="Standardeinzug"/>
              <w:spacing w:before="60" w:after="60"/>
              <w:ind w:left="0"/>
              <w:rPr>
                <w:sz w:val="22"/>
              </w:rPr>
            </w:pPr>
            <w:r w:rsidRPr="0073310D">
              <w:rPr>
                <w:sz w:val="22"/>
              </w:rPr>
              <w:t>Auf dem Protokoll betriebsbereite Übergabe müssen alle Unterschriftsfelder gefüllt sein. Auf dem Probelauf- und Abnahmeprotokoll kann es sein, dass Felder leer sind, weil nicht alle möglichen Beteiligten anwesend waren.</w:t>
            </w:r>
            <w:r w:rsidR="00106D19" w:rsidRPr="0073310D">
              <w:rPr>
                <w:sz w:val="22"/>
              </w:rPr>
              <w:t xml:space="preserve"> Der Bereich Sicherheit und Umwelt unterschreibt (auf Grund der Tatsache, dass alle Beteiligten an der BÜ teilnehmen müssen und Unterschrift leisten) nicht, wenn die Maschine / maschinellen Anlage über so schwerwiegende Sicherheitsmängel (bzw. K.O.-Kriterien) verfügt, dass sie nicht betrieben werden darf.</w:t>
            </w:r>
          </w:p>
          <w:p w14:paraId="3EBFDA6C" w14:textId="594E6A15" w:rsidR="008173D1" w:rsidRPr="0073310D" w:rsidRDefault="008173D1" w:rsidP="001E6AD8">
            <w:pPr>
              <w:pStyle w:val="Standardeinzug"/>
              <w:spacing w:before="60" w:after="60"/>
              <w:ind w:left="0"/>
              <w:rPr>
                <w:sz w:val="22"/>
              </w:rPr>
            </w:pPr>
            <w:r w:rsidRPr="0073310D">
              <w:rPr>
                <w:sz w:val="22"/>
              </w:rPr>
              <w:t xml:space="preserve">K.O.-Kriterium ist auch das Fehlen von </w:t>
            </w:r>
            <w:r w:rsidR="007C6F79">
              <w:rPr>
                <w:sz w:val="22"/>
              </w:rPr>
              <w:t xml:space="preserve">Gefährdungsbeurteilung </w:t>
            </w:r>
            <w:r w:rsidRPr="0073310D">
              <w:rPr>
                <w:sz w:val="22"/>
              </w:rPr>
              <w:t>und B</w:t>
            </w:r>
            <w:r w:rsidR="007C6F79">
              <w:rPr>
                <w:sz w:val="22"/>
              </w:rPr>
              <w:t>etriebsanweisung</w:t>
            </w:r>
            <w:r w:rsidRPr="0073310D">
              <w:rPr>
                <w:sz w:val="22"/>
              </w:rPr>
              <w:t>. Es ist dem Lieferanten nicht anzulasten, wenn der Auftraggeber/Arbeitgeber/Betreiber keine Gefährdungsbeurteilung, Betriebsanweisung erstellt hat oder das Arbeitsumfeld nicht ausreichend sicher ist.</w:t>
            </w:r>
          </w:p>
          <w:p w14:paraId="3EBFDA6D" w14:textId="77777777" w:rsidR="003944CF" w:rsidRPr="0073310D" w:rsidRDefault="003944CF" w:rsidP="0073310D">
            <w:pPr>
              <w:pStyle w:val="Standardeinzug"/>
              <w:spacing w:before="60" w:after="60"/>
              <w:ind w:left="0"/>
              <w:rPr>
                <w:sz w:val="22"/>
              </w:rPr>
            </w:pPr>
            <w:r w:rsidRPr="0073310D">
              <w:rPr>
                <w:sz w:val="22"/>
              </w:rPr>
              <w:t>Name der Unterzeichner und Abteilungskurzzeichen im Klartext.</w:t>
            </w:r>
          </w:p>
        </w:tc>
      </w:tr>
      <w:tr w:rsidR="00E62582" w14:paraId="3EBFDA76" w14:textId="77777777" w:rsidTr="00E62582">
        <w:tc>
          <w:tcPr>
            <w:tcW w:w="2660" w:type="dxa"/>
          </w:tcPr>
          <w:p w14:paraId="3EBFDA6F" w14:textId="77777777" w:rsidR="00E62582" w:rsidRPr="00AB4497" w:rsidRDefault="00E62582" w:rsidP="005E1E4B">
            <w:pPr>
              <w:pStyle w:val="Standardeinzug"/>
              <w:spacing w:before="60" w:after="60"/>
              <w:ind w:left="0"/>
              <w:rPr>
                <w:sz w:val="22"/>
              </w:rPr>
            </w:pPr>
            <w:r>
              <w:rPr>
                <w:sz w:val="22"/>
              </w:rPr>
              <w:t>DGUV Vorschrift 3</w:t>
            </w:r>
          </w:p>
        </w:tc>
        <w:tc>
          <w:tcPr>
            <w:tcW w:w="6695" w:type="dxa"/>
          </w:tcPr>
          <w:p w14:paraId="3EBFDA70" w14:textId="77777777" w:rsidR="00E62582" w:rsidRDefault="00E62582" w:rsidP="00E62582">
            <w:pPr>
              <w:pStyle w:val="Standardeinzug"/>
              <w:spacing w:before="60" w:after="60"/>
              <w:ind w:left="0"/>
              <w:rPr>
                <w:sz w:val="22"/>
              </w:rPr>
            </w:pPr>
            <w:r>
              <w:rPr>
                <w:sz w:val="22"/>
              </w:rPr>
              <w:t>Vorschrift verlangt Prüfung auf ordnungsgemäßen elektrischen Zustand der Maschine durch Betreiber (Arbeitgeber) vor Erstinbetriebnahme. Auf diese Prüfung kann verzichtet werden, wenn der Hersteller</w:t>
            </w:r>
            <w:r w:rsidRPr="00AB4497">
              <w:rPr>
                <w:sz w:val="22"/>
              </w:rPr>
              <w:t xml:space="preserve"> </w:t>
            </w:r>
            <w:r>
              <w:rPr>
                <w:sz w:val="22"/>
              </w:rPr>
              <w:t>den ordnungsgemäßen, sicheren Zustand bestätigt. Für diese Bestätigung gibt es mehrere Möglichkeiten:</w:t>
            </w:r>
          </w:p>
          <w:p w14:paraId="3EBFDA71" w14:textId="77777777" w:rsidR="00E62582" w:rsidRDefault="00E62582" w:rsidP="00D72A04">
            <w:pPr>
              <w:pStyle w:val="Standardeinzug"/>
              <w:numPr>
                <w:ilvl w:val="0"/>
                <w:numId w:val="10"/>
              </w:numPr>
              <w:spacing w:before="60" w:after="60"/>
              <w:ind w:left="284" w:hanging="284"/>
              <w:rPr>
                <w:sz w:val="22"/>
              </w:rPr>
            </w:pPr>
            <w:r>
              <w:rPr>
                <w:sz w:val="22"/>
              </w:rPr>
              <w:t>Bestätigungsschreiben Hersteller</w:t>
            </w:r>
          </w:p>
          <w:p w14:paraId="3EBFDA72" w14:textId="77777777" w:rsidR="00E62582" w:rsidRDefault="00E62582" w:rsidP="00D72A04">
            <w:pPr>
              <w:pStyle w:val="Standardeinzug"/>
              <w:numPr>
                <w:ilvl w:val="0"/>
                <w:numId w:val="10"/>
              </w:numPr>
              <w:spacing w:before="60" w:after="60"/>
              <w:ind w:left="284" w:hanging="284"/>
              <w:rPr>
                <w:sz w:val="22"/>
              </w:rPr>
            </w:pPr>
            <w:r>
              <w:rPr>
                <w:sz w:val="22"/>
              </w:rPr>
              <w:t>Angeben der DGUV Vorschrift 3 auf der Konformitätserklärung</w:t>
            </w:r>
          </w:p>
          <w:p w14:paraId="3EBFDA73" w14:textId="77777777" w:rsidR="00E62582" w:rsidRDefault="00E62582" w:rsidP="00D72A04">
            <w:pPr>
              <w:pStyle w:val="Standardeinzug"/>
              <w:numPr>
                <w:ilvl w:val="0"/>
                <w:numId w:val="10"/>
              </w:numPr>
              <w:spacing w:before="60" w:after="60"/>
              <w:ind w:left="284" w:hanging="284"/>
              <w:rPr>
                <w:sz w:val="22"/>
              </w:rPr>
            </w:pPr>
            <w:r>
              <w:rPr>
                <w:sz w:val="22"/>
              </w:rPr>
              <w:t>Angabe der EN 60204-1 auf der Konformitätserklärung</w:t>
            </w:r>
          </w:p>
          <w:p w14:paraId="3EBFDA74" w14:textId="77777777" w:rsidR="00E62582" w:rsidRDefault="00E62582" w:rsidP="00D72A04">
            <w:pPr>
              <w:pStyle w:val="Standardeinzug"/>
              <w:numPr>
                <w:ilvl w:val="0"/>
                <w:numId w:val="10"/>
              </w:numPr>
              <w:spacing w:before="60" w:after="60"/>
              <w:ind w:left="284" w:hanging="284"/>
              <w:rPr>
                <w:sz w:val="22"/>
              </w:rPr>
            </w:pPr>
            <w:r>
              <w:rPr>
                <w:sz w:val="22"/>
              </w:rPr>
              <w:t xml:space="preserve">Bestätigung des Herstellers, als Voraussetzung für das Anschließen der Maschine ans elektrische Netz </w:t>
            </w:r>
          </w:p>
          <w:p w14:paraId="3EBFDA75" w14:textId="77777777" w:rsidR="00E62582" w:rsidRPr="00AB4497" w:rsidRDefault="00E62582" w:rsidP="00D72857">
            <w:pPr>
              <w:pStyle w:val="Standardeinzug"/>
              <w:numPr>
                <w:ilvl w:val="0"/>
                <w:numId w:val="10"/>
              </w:numPr>
              <w:spacing w:before="60" w:after="60"/>
              <w:ind w:left="284" w:hanging="284"/>
              <w:rPr>
                <w:sz w:val="22"/>
              </w:rPr>
            </w:pPr>
            <w:r>
              <w:rPr>
                <w:sz w:val="22"/>
              </w:rPr>
              <w:t>Messprotokolle nach EN 60204-1?</w:t>
            </w:r>
          </w:p>
        </w:tc>
      </w:tr>
    </w:tbl>
    <w:p w14:paraId="3EBFDA77" w14:textId="77777777" w:rsidR="00E62582" w:rsidRPr="00E62582" w:rsidRDefault="00E62582" w:rsidP="00E62582">
      <w:pPr>
        <w:pStyle w:val="Standardeinzug"/>
      </w:pPr>
    </w:p>
    <w:p w14:paraId="3EBFDA78" w14:textId="77777777" w:rsidR="003D05AE" w:rsidRDefault="003D05AE" w:rsidP="003D05AE">
      <w:pPr>
        <w:pStyle w:val="berschrift4"/>
      </w:pPr>
      <w:bookmarkStart w:id="36" w:name="_Toc495167829"/>
      <w:r w:rsidRPr="00846E59">
        <w:rPr>
          <w:b/>
          <w:color w:val="FFFFFF" w:themeColor="background1"/>
          <w:highlight w:val="red"/>
        </w:rPr>
        <w:t>GATE:</w:t>
      </w:r>
      <w:r>
        <w:t xml:space="preserve"> </w:t>
      </w:r>
      <w:r w:rsidRPr="00E424FA">
        <w:t>Probelauf</w:t>
      </w:r>
      <w:r w:rsidR="003129A8" w:rsidRPr="00E424FA">
        <w:t>/Freigabe zur Anlieferung</w:t>
      </w:r>
      <w:bookmarkEnd w:id="36"/>
      <w:r w:rsidR="004B7590">
        <w:t xml:space="preserve"> </w:t>
      </w:r>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D72857" w:rsidRPr="00D72857" w14:paraId="3EBFDA7B" w14:textId="77777777" w:rsidTr="00B42684">
        <w:tc>
          <w:tcPr>
            <w:tcW w:w="2835" w:type="dxa"/>
          </w:tcPr>
          <w:p w14:paraId="3EBFDA79" w14:textId="77777777" w:rsidR="00AB4497" w:rsidRPr="00D72857" w:rsidRDefault="00AB4497" w:rsidP="00B42684">
            <w:pPr>
              <w:pStyle w:val="Standardeinzug"/>
              <w:ind w:left="0"/>
              <w:rPr>
                <w:rFonts w:ascii="ZF Sans" w:hAnsi="ZF Sans"/>
                <w:sz w:val="22"/>
                <w:szCs w:val="22"/>
              </w:rPr>
            </w:pPr>
          </w:p>
        </w:tc>
        <w:tc>
          <w:tcPr>
            <w:tcW w:w="6634" w:type="dxa"/>
          </w:tcPr>
          <w:p w14:paraId="3EBFDA7A" w14:textId="77777777" w:rsidR="00AB4497" w:rsidRPr="00D72857" w:rsidRDefault="00AB4497" w:rsidP="00AB4497">
            <w:pPr>
              <w:pStyle w:val="Standardeinzug"/>
              <w:ind w:left="0"/>
              <w:rPr>
                <w:sz w:val="22"/>
                <w:highlight w:val="cyan"/>
              </w:rPr>
            </w:pPr>
            <w:r w:rsidRPr="00D72857">
              <w:rPr>
                <w:sz w:val="22"/>
              </w:rPr>
              <w:t xml:space="preserve">Beim Probelauf kann der größte Einfluss zur Mängelbeseitigung </w:t>
            </w:r>
            <w:r w:rsidR="00CE2355" w:rsidRPr="00D72857">
              <w:rPr>
                <w:sz w:val="22"/>
              </w:rPr>
              <w:t xml:space="preserve">des Lieferanten </w:t>
            </w:r>
            <w:r w:rsidRPr="00D72857">
              <w:rPr>
                <w:sz w:val="22"/>
              </w:rPr>
              <w:t>an der fertig gestellten Maschine genommen werden. Dieser ist deshalb immer und gründlich durchzuführen.</w:t>
            </w:r>
          </w:p>
        </w:tc>
      </w:tr>
    </w:tbl>
    <w:p w14:paraId="3EBFDA7C" w14:textId="77777777" w:rsidR="0011344B" w:rsidRPr="00AB4497" w:rsidRDefault="0011344B" w:rsidP="006F0507">
      <w:pPr>
        <w:pStyle w:val="Standardeinzug"/>
        <w:spacing w:after="120"/>
        <w:rPr>
          <w:b/>
          <w:sz w:val="22"/>
        </w:rPr>
      </w:pPr>
      <w:r w:rsidRPr="00AB4497">
        <w:rPr>
          <w:b/>
          <w:sz w:val="22"/>
        </w:rPr>
        <w:t>Kriterien zur Entscheidung über Teilnahme am Probelauf:</w:t>
      </w:r>
    </w:p>
    <w:tbl>
      <w:tblPr>
        <w:tblStyle w:val="Tabellenraster"/>
        <w:tblW w:w="0" w:type="auto"/>
        <w:tblInd w:w="959" w:type="dxa"/>
        <w:tblLook w:val="04A0" w:firstRow="1" w:lastRow="0" w:firstColumn="1" w:lastColumn="0" w:noHBand="0" w:noVBand="1"/>
      </w:tblPr>
      <w:tblGrid>
        <w:gridCol w:w="2660"/>
        <w:gridCol w:w="6695"/>
      </w:tblGrid>
      <w:tr w:rsidR="0011344B" w14:paraId="3EBFDA84" w14:textId="77777777" w:rsidTr="00E62582">
        <w:tc>
          <w:tcPr>
            <w:tcW w:w="2660" w:type="dxa"/>
            <w:tcBorders>
              <w:top w:val="nil"/>
              <w:left w:val="nil"/>
              <w:bottom w:val="nil"/>
              <w:right w:val="nil"/>
            </w:tcBorders>
          </w:tcPr>
          <w:p w14:paraId="3EBFDA7D" w14:textId="77777777" w:rsidR="0011344B" w:rsidRPr="00AB4497" w:rsidRDefault="0011344B" w:rsidP="00150696">
            <w:pPr>
              <w:pStyle w:val="Standardeinzug"/>
              <w:spacing w:before="60" w:after="60"/>
              <w:ind w:left="0"/>
              <w:rPr>
                <w:sz w:val="22"/>
              </w:rPr>
            </w:pPr>
            <w:r w:rsidRPr="00AB4497">
              <w:rPr>
                <w:sz w:val="22"/>
              </w:rPr>
              <w:t>Neuer/unbekannter Lieferant</w:t>
            </w:r>
          </w:p>
        </w:tc>
        <w:tc>
          <w:tcPr>
            <w:tcW w:w="6695" w:type="dxa"/>
            <w:tcBorders>
              <w:top w:val="nil"/>
              <w:left w:val="nil"/>
              <w:bottom w:val="nil"/>
              <w:right w:val="nil"/>
            </w:tcBorders>
          </w:tcPr>
          <w:p w14:paraId="3EBFDA7E" w14:textId="77777777" w:rsidR="0011344B" w:rsidRPr="00AB4497" w:rsidRDefault="0011344B" w:rsidP="00150696">
            <w:pPr>
              <w:pStyle w:val="Standardeinzug"/>
              <w:spacing w:before="60" w:after="60"/>
              <w:ind w:left="0"/>
              <w:rPr>
                <w:sz w:val="22"/>
              </w:rPr>
            </w:pPr>
            <w:r w:rsidRPr="00AB4497">
              <w:rPr>
                <w:sz w:val="22"/>
              </w:rPr>
              <w:t>Eskalationsszenario durchlaufen?</w:t>
            </w:r>
          </w:p>
          <w:p w14:paraId="3EBFDA7F" w14:textId="77777777" w:rsidR="0011344B" w:rsidRPr="00AB4497" w:rsidRDefault="0011344B" w:rsidP="00150696">
            <w:pPr>
              <w:pStyle w:val="Standardeinzug"/>
              <w:spacing w:before="60" w:after="60"/>
              <w:ind w:left="0"/>
              <w:rPr>
                <w:sz w:val="22"/>
              </w:rPr>
            </w:pPr>
            <w:r w:rsidRPr="00AB4497">
              <w:rPr>
                <w:sz w:val="22"/>
              </w:rPr>
              <w:t>Lieferant im Vorfeld beurteilt?</w:t>
            </w:r>
          </w:p>
          <w:p w14:paraId="3EBFDA80" w14:textId="77777777" w:rsidR="0011344B" w:rsidRPr="00AB4497" w:rsidRDefault="0011344B" w:rsidP="00D72A04">
            <w:pPr>
              <w:pStyle w:val="Standardeinzug"/>
              <w:numPr>
                <w:ilvl w:val="0"/>
                <w:numId w:val="4"/>
              </w:numPr>
              <w:spacing w:before="60" w:after="60"/>
              <w:ind w:left="284" w:hanging="284"/>
              <w:rPr>
                <w:sz w:val="22"/>
              </w:rPr>
            </w:pPr>
            <w:r w:rsidRPr="00AB4497">
              <w:rPr>
                <w:sz w:val="22"/>
              </w:rPr>
              <w:t>Organisation</w:t>
            </w:r>
          </w:p>
          <w:p w14:paraId="3EBFDA81" w14:textId="77777777" w:rsidR="0011344B" w:rsidRPr="00AB4497" w:rsidRDefault="0011344B" w:rsidP="00D72A04">
            <w:pPr>
              <w:pStyle w:val="Standardeinzug"/>
              <w:numPr>
                <w:ilvl w:val="0"/>
                <w:numId w:val="4"/>
              </w:numPr>
              <w:spacing w:before="60" w:after="60"/>
              <w:ind w:left="284" w:hanging="284"/>
              <w:rPr>
                <w:sz w:val="22"/>
              </w:rPr>
            </w:pPr>
            <w:r w:rsidRPr="00AB4497">
              <w:rPr>
                <w:sz w:val="22"/>
              </w:rPr>
              <w:t>(CE-)Dokumentation</w:t>
            </w:r>
          </w:p>
          <w:p w14:paraId="3EBFDA82" w14:textId="77777777" w:rsidR="0011344B" w:rsidRPr="00AB4497" w:rsidRDefault="0011344B" w:rsidP="00D72A04">
            <w:pPr>
              <w:pStyle w:val="Standardeinzug"/>
              <w:numPr>
                <w:ilvl w:val="0"/>
                <w:numId w:val="4"/>
              </w:numPr>
              <w:spacing w:before="60" w:after="60"/>
              <w:ind w:left="284" w:hanging="284"/>
              <w:rPr>
                <w:sz w:val="22"/>
              </w:rPr>
            </w:pPr>
            <w:r w:rsidRPr="00AB4497">
              <w:rPr>
                <w:sz w:val="22"/>
              </w:rPr>
              <w:t>Referenzanlagen</w:t>
            </w:r>
          </w:p>
          <w:p w14:paraId="3EBFDA83" w14:textId="77777777" w:rsidR="0011344B" w:rsidRPr="00AB4497" w:rsidRDefault="0011344B" w:rsidP="005967E1">
            <w:pPr>
              <w:pStyle w:val="Standardeinzug"/>
              <w:numPr>
                <w:ilvl w:val="0"/>
                <w:numId w:val="4"/>
              </w:numPr>
              <w:spacing w:before="60" w:after="60"/>
              <w:ind w:left="284" w:hanging="284"/>
              <w:rPr>
                <w:sz w:val="22"/>
              </w:rPr>
            </w:pPr>
            <w:r w:rsidRPr="00AB4497">
              <w:rPr>
                <w:sz w:val="22"/>
              </w:rPr>
              <w:t xml:space="preserve">Abweichungen von </w:t>
            </w:r>
            <w:r w:rsidR="005967E1">
              <w:rPr>
                <w:sz w:val="22"/>
              </w:rPr>
              <w:t>LIEFERVORSCHRIFT</w:t>
            </w:r>
            <w:r w:rsidRPr="00AB4497">
              <w:rPr>
                <w:sz w:val="22"/>
              </w:rPr>
              <w:t xml:space="preserve"> </w:t>
            </w:r>
          </w:p>
        </w:tc>
      </w:tr>
      <w:tr w:rsidR="0011344B" w14:paraId="3EBFDA88" w14:textId="77777777" w:rsidTr="00E62582">
        <w:tc>
          <w:tcPr>
            <w:tcW w:w="2660" w:type="dxa"/>
            <w:tcBorders>
              <w:top w:val="nil"/>
            </w:tcBorders>
          </w:tcPr>
          <w:p w14:paraId="3EBFDA85" w14:textId="77777777" w:rsidR="0011344B" w:rsidRPr="00AB4497" w:rsidRDefault="0011344B" w:rsidP="00150696">
            <w:pPr>
              <w:pStyle w:val="Standardeinzug"/>
              <w:spacing w:before="60" w:after="60"/>
              <w:ind w:left="0"/>
              <w:rPr>
                <w:sz w:val="22"/>
              </w:rPr>
            </w:pPr>
            <w:r w:rsidRPr="00AB4497">
              <w:rPr>
                <w:sz w:val="22"/>
              </w:rPr>
              <w:t>Historie</w:t>
            </w:r>
          </w:p>
        </w:tc>
        <w:tc>
          <w:tcPr>
            <w:tcW w:w="6695" w:type="dxa"/>
            <w:tcBorders>
              <w:top w:val="nil"/>
            </w:tcBorders>
          </w:tcPr>
          <w:p w14:paraId="3EBFDA86" w14:textId="77777777" w:rsidR="0011344B" w:rsidRPr="00AB4497" w:rsidRDefault="0011344B" w:rsidP="00150696">
            <w:pPr>
              <w:pStyle w:val="Standardeinzug"/>
              <w:spacing w:before="60" w:after="60"/>
              <w:ind w:left="0"/>
              <w:rPr>
                <w:sz w:val="22"/>
              </w:rPr>
            </w:pPr>
            <w:r w:rsidRPr="00AB4497">
              <w:rPr>
                <w:sz w:val="22"/>
              </w:rPr>
              <w:t>Offener Klärungsbedarf?</w:t>
            </w:r>
          </w:p>
          <w:p w14:paraId="3EBFDA87" w14:textId="77777777" w:rsidR="0011344B" w:rsidRPr="00AB4497" w:rsidRDefault="0011344B" w:rsidP="00150696">
            <w:pPr>
              <w:pStyle w:val="Standardeinzug"/>
              <w:spacing w:before="60" w:after="60"/>
              <w:ind w:left="0"/>
              <w:rPr>
                <w:sz w:val="22"/>
              </w:rPr>
            </w:pPr>
            <w:r w:rsidRPr="00AB4497">
              <w:rPr>
                <w:sz w:val="22"/>
              </w:rPr>
              <w:t>Mängel früherer Lieferungen?</w:t>
            </w:r>
          </w:p>
        </w:tc>
      </w:tr>
      <w:tr w:rsidR="0011344B" w14:paraId="3EBFDA8F" w14:textId="77777777" w:rsidTr="00AB4497">
        <w:tc>
          <w:tcPr>
            <w:tcW w:w="2660" w:type="dxa"/>
          </w:tcPr>
          <w:p w14:paraId="3EBFDA89" w14:textId="77777777" w:rsidR="0011344B" w:rsidRPr="00AB4497" w:rsidRDefault="0011344B" w:rsidP="00150696">
            <w:pPr>
              <w:pStyle w:val="Standardeinzug"/>
              <w:spacing w:before="60" w:after="60"/>
              <w:ind w:left="0"/>
              <w:rPr>
                <w:sz w:val="22"/>
              </w:rPr>
            </w:pPr>
            <w:r w:rsidRPr="00AB4497">
              <w:rPr>
                <w:sz w:val="22"/>
              </w:rPr>
              <w:t>Maschinentyp</w:t>
            </w:r>
          </w:p>
        </w:tc>
        <w:tc>
          <w:tcPr>
            <w:tcW w:w="6695" w:type="dxa"/>
          </w:tcPr>
          <w:p w14:paraId="3EBFDA8A" w14:textId="77777777" w:rsidR="0011344B" w:rsidRPr="00AB4497" w:rsidRDefault="0011344B" w:rsidP="00150696">
            <w:pPr>
              <w:pStyle w:val="Standardeinzug"/>
              <w:spacing w:before="60" w:after="60"/>
              <w:ind w:left="0"/>
              <w:rPr>
                <w:sz w:val="22"/>
              </w:rPr>
            </w:pPr>
            <w:r w:rsidRPr="00AB4497">
              <w:rPr>
                <w:sz w:val="22"/>
              </w:rPr>
              <w:t>MRL: Anhang 4 Maschine?</w:t>
            </w:r>
          </w:p>
          <w:p w14:paraId="3EBFDA8B" w14:textId="77777777" w:rsidR="0011344B" w:rsidRPr="00AB4497" w:rsidRDefault="002F48BE" w:rsidP="00150696">
            <w:pPr>
              <w:pStyle w:val="Standardeinzug"/>
              <w:spacing w:before="60" w:after="60"/>
              <w:ind w:left="0"/>
              <w:rPr>
                <w:sz w:val="22"/>
              </w:rPr>
            </w:pPr>
            <w:r w:rsidRPr="00AB4497">
              <w:rPr>
                <w:sz w:val="22"/>
              </w:rPr>
              <w:t>N</w:t>
            </w:r>
            <w:r w:rsidR="0011344B" w:rsidRPr="00AB4497">
              <w:rPr>
                <w:sz w:val="22"/>
              </w:rPr>
              <w:t>eue/unbekannte Technologie?</w:t>
            </w:r>
          </w:p>
          <w:p w14:paraId="3EBFDA8C" w14:textId="77777777" w:rsidR="0011344B" w:rsidRPr="00AB4497" w:rsidRDefault="0011344B" w:rsidP="00150696">
            <w:pPr>
              <w:pStyle w:val="Standardeinzug"/>
              <w:spacing w:before="60" w:after="60"/>
              <w:ind w:left="0"/>
              <w:rPr>
                <w:sz w:val="22"/>
              </w:rPr>
            </w:pPr>
            <w:r w:rsidRPr="00AB4497">
              <w:rPr>
                <w:sz w:val="22"/>
              </w:rPr>
              <w:t>Anlagentyp schon mehrfach im Haus?</w:t>
            </w:r>
          </w:p>
          <w:p w14:paraId="3EBFDA8D" w14:textId="77777777" w:rsidR="0011344B" w:rsidRPr="00AB4497" w:rsidRDefault="0011344B" w:rsidP="00D72A04">
            <w:pPr>
              <w:pStyle w:val="Standardeinzug"/>
              <w:numPr>
                <w:ilvl w:val="0"/>
                <w:numId w:val="4"/>
              </w:numPr>
              <w:spacing w:before="60" w:after="60"/>
              <w:ind w:left="284" w:hanging="284"/>
              <w:rPr>
                <w:sz w:val="22"/>
              </w:rPr>
            </w:pPr>
            <w:r w:rsidRPr="00AB4497">
              <w:rPr>
                <w:sz w:val="22"/>
              </w:rPr>
              <w:t>Maschinentyp überarbeitet?</w:t>
            </w:r>
          </w:p>
          <w:p w14:paraId="3EBFDA8E" w14:textId="77777777" w:rsidR="0011344B" w:rsidRPr="00AB4497" w:rsidRDefault="0011344B" w:rsidP="002F48BE">
            <w:pPr>
              <w:pStyle w:val="Standardeinzug"/>
              <w:spacing w:before="60" w:after="60"/>
              <w:ind w:left="0"/>
              <w:rPr>
                <w:sz w:val="22"/>
              </w:rPr>
            </w:pPr>
            <w:r w:rsidRPr="00AB4497">
              <w:rPr>
                <w:sz w:val="22"/>
              </w:rPr>
              <w:t>Komplexität der Anlage</w:t>
            </w:r>
          </w:p>
        </w:tc>
      </w:tr>
      <w:tr w:rsidR="0011344B" w14:paraId="3EBFDA9B" w14:textId="77777777" w:rsidTr="00AB4497">
        <w:tc>
          <w:tcPr>
            <w:tcW w:w="2660" w:type="dxa"/>
          </w:tcPr>
          <w:p w14:paraId="3EBFDA90" w14:textId="77777777" w:rsidR="0011344B" w:rsidRPr="00AB4497" w:rsidRDefault="0011344B" w:rsidP="00150696">
            <w:pPr>
              <w:pStyle w:val="Standardeinzug"/>
              <w:spacing w:before="60" w:after="60"/>
              <w:ind w:left="0"/>
              <w:rPr>
                <w:sz w:val="22"/>
              </w:rPr>
            </w:pPr>
            <w:r w:rsidRPr="00AB4497">
              <w:rPr>
                <w:sz w:val="22"/>
              </w:rPr>
              <w:t>Maschinenbe</w:t>
            </w:r>
            <w:r w:rsidRPr="00AB4497">
              <w:rPr>
                <w:sz w:val="22"/>
              </w:rPr>
              <w:softHyphen/>
              <w:t>schaffungsprozess</w:t>
            </w:r>
          </w:p>
        </w:tc>
        <w:tc>
          <w:tcPr>
            <w:tcW w:w="6695" w:type="dxa"/>
          </w:tcPr>
          <w:p w14:paraId="3EBFDA91" w14:textId="77777777" w:rsidR="0011344B" w:rsidRPr="00AB4497" w:rsidRDefault="0011344B" w:rsidP="00150696">
            <w:pPr>
              <w:pStyle w:val="Standardeinzug"/>
              <w:spacing w:before="60" w:after="60"/>
              <w:ind w:left="0"/>
              <w:rPr>
                <w:sz w:val="22"/>
              </w:rPr>
            </w:pPr>
            <w:r w:rsidRPr="00AB4497">
              <w:rPr>
                <w:sz w:val="22"/>
              </w:rPr>
              <w:t>Eingebunden?</w:t>
            </w:r>
          </w:p>
          <w:p w14:paraId="3EBFDA92" w14:textId="77777777" w:rsidR="0011344B" w:rsidRPr="00AB4497" w:rsidRDefault="0011344B" w:rsidP="00D72A04">
            <w:pPr>
              <w:pStyle w:val="Standardeinzug"/>
              <w:numPr>
                <w:ilvl w:val="0"/>
                <w:numId w:val="4"/>
              </w:numPr>
              <w:spacing w:before="60" w:after="60"/>
              <w:ind w:left="284" w:hanging="284"/>
              <w:rPr>
                <w:sz w:val="22"/>
              </w:rPr>
            </w:pPr>
            <w:r w:rsidRPr="00AB4497">
              <w:rPr>
                <w:sz w:val="22"/>
              </w:rPr>
              <w:t>Liegt ein geprüftes und unterschriebenes Lastenheft vor?</w:t>
            </w:r>
          </w:p>
          <w:p w14:paraId="3EBFDA93" w14:textId="77777777" w:rsidR="0011344B" w:rsidRPr="00AB4497" w:rsidRDefault="0011344B" w:rsidP="00D72A04">
            <w:pPr>
              <w:pStyle w:val="Standardeinzug"/>
              <w:numPr>
                <w:ilvl w:val="0"/>
                <w:numId w:val="4"/>
              </w:numPr>
              <w:spacing w:before="60" w:after="60"/>
              <w:ind w:left="284" w:hanging="284"/>
              <w:rPr>
                <w:sz w:val="22"/>
              </w:rPr>
            </w:pPr>
            <w:r w:rsidRPr="00AB4497">
              <w:rPr>
                <w:sz w:val="22"/>
              </w:rPr>
              <w:t>Ausreichender Planungsvorlauf</w:t>
            </w:r>
          </w:p>
          <w:p w14:paraId="3EBFDA94" w14:textId="77777777" w:rsidR="0011344B" w:rsidRPr="00AB4497" w:rsidRDefault="0011344B" w:rsidP="00D72A04">
            <w:pPr>
              <w:pStyle w:val="Standardeinzug"/>
              <w:numPr>
                <w:ilvl w:val="0"/>
                <w:numId w:val="4"/>
              </w:numPr>
              <w:spacing w:before="60" w:after="60"/>
              <w:ind w:left="568" w:hanging="284"/>
              <w:rPr>
                <w:sz w:val="22"/>
              </w:rPr>
            </w:pPr>
            <w:r w:rsidRPr="00AB4497">
              <w:rPr>
                <w:sz w:val="22"/>
              </w:rPr>
              <w:t xml:space="preserve">Prüfung Unterlagen (gemäß </w:t>
            </w:r>
            <w:r w:rsidR="00D72857">
              <w:rPr>
                <w:sz w:val="22"/>
              </w:rPr>
              <w:t>Liefervorschrift</w:t>
            </w:r>
            <w:r w:rsidRPr="00AB4497">
              <w:rPr>
                <w:sz w:val="22"/>
              </w:rPr>
              <w:t>)?</w:t>
            </w:r>
          </w:p>
          <w:p w14:paraId="3EBFDA95" w14:textId="77777777" w:rsidR="0011344B" w:rsidRPr="00AB4497" w:rsidRDefault="0011344B" w:rsidP="00D72A04">
            <w:pPr>
              <w:pStyle w:val="Standardeinzug"/>
              <w:numPr>
                <w:ilvl w:val="0"/>
                <w:numId w:val="4"/>
              </w:numPr>
              <w:spacing w:before="60" w:after="60"/>
              <w:ind w:left="568" w:hanging="284"/>
              <w:rPr>
                <w:sz w:val="22"/>
              </w:rPr>
            </w:pPr>
            <w:r w:rsidRPr="00AB4497">
              <w:rPr>
                <w:sz w:val="22"/>
              </w:rPr>
              <w:t>Terminplanung Probelauf</w:t>
            </w:r>
          </w:p>
          <w:p w14:paraId="3EBFDA96" w14:textId="77777777" w:rsidR="0011344B" w:rsidRPr="00AB4497" w:rsidRDefault="0011344B" w:rsidP="00D72A04">
            <w:pPr>
              <w:pStyle w:val="Standardeinzug"/>
              <w:numPr>
                <w:ilvl w:val="0"/>
                <w:numId w:val="4"/>
              </w:numPr>
              <w:spacing w:before="60" w:after="60"/>
              <w:ind w:left="851" w:hanging="284"/>
              <w:rPr>
                <w:sz w:val="22"/>
              </w:rPr>
            </w:pPr>
            <w:r w:rsidRPr="00AB4497">
              <w:rPr>
                <w:sz w:val="22"/>
              </w:rPr>
              <w:t>Zeitrahmen (Agenda)</w:t>
            </w:r>
          </w:p>
          <w:p w14:paraId="3EBFDA97" w14:textId="77777777" w:rsidR="0011344B" w:rsidRPr="00AB4497" w:rsidRDefault="0011344B" w:rsidP="00D72A04">
            <w:pPr>
              <w:pStyle w:val="Standardeinzug"/>
              <w:numPr>
                <w:ilvl w:val="0"/>
                <w:numId w:val="4"/>
              </w:numPr>
              <w:spacing w:before="60" w:after="60"/>
              <w:ind w:left="851" w:hanging="284"/>
              <w:rPr>
                <w:sz w:val="22"/>
              </w:rPr>
            </w:pPr>
            <w:r w:rsidRPr="00AB4497">
              <w:rPr>
                <w:sz w:val="22"/>
              </w:rPr>
              <w:t>Vorlauf für Terminplanung</w:t>
            </w:r>
          </w:p>
          <w:p w14:paraId="3EBFDA98" w14:textId="77777777" w:rsidR="002F48BE" w:rsidRPr="00AB4497" w:rsidRDefault="002F48BE" w:rsidP="00D72A04">
            <w:pPr>
              <w:pStyle w:val="Standardeinzug"/>
              <w:numPr>
                <w:ilvl w:val="0"/>
                <w:numId w:val="4"/>
              </w:numPr>
              <w:spacing w:before="60" w:after="60"/>
              <w:ind w:left="284" w:hanging="284"/>
              <w:rPr>
                <w:sz w:val="22"/>
              </w:rPr>
            </w:pPr>
            <w:r w:rsidRPr="00AB4497">
              <w:rPr>
                <w:sz w:val="22"/>
              </w:rPr>
              <w:t>…</w:t>
            </w:r>
          </w:p>
          <w:p w14:paraId="3EBFDA99" w14:textId="77777777" w:rsidR="0011344B" w:rsidRPr="00AB4497" w:rsidRDefault="0011344B" w:rsidP="00150696">
            <w:pPr>
              <w:pStyle w:val="Standardeinzug"/>
              <w:spacing w:before="60" w:after="60"/>
              <w:ind w:left="0"/>
              <w:rPr>
                <w:sz w:val="22"/>
              </w:rPr>
            </w:pPr>
            <w:r w:rsidRPr="00AB4497">
              <w:rPr>
                <w:sz w:val="22"/>
              </w:rPr>
              <w:t>Liegt Doku zur Prüfung vor?</w:t>
            </w:r>
          </w:p>
          <w:p w14:paraId="3EBFDA9A" w14:textId="77777777" w:rsidR="0011344B" w:rsidRPr="00AB4497" w:rsidRDefault="0011344B" w:rsidP="00150696">
            <w:pPr>
              <w:pStyle w:val="Standardeinzug"/>
              <w:spacing w:before="60" w:after="60"/>
              <w:ind w:left="0"/>
              <w:rPr>
                <w:sz w:val="22"/>
              </w:rPr>
            </w:pPr>
            <w:r w:rsidRPr="00AB4497">
              <w:rPr>
                <w:sz w:val="22"/>
              </w:rPr>
              <w:t xml:space="preserve">Nachweis zur Probelauffähigkeit gem. </w:t>
            </w:r>
            <w:r w:rsidR="00D72857">
              <w:rPr>
                <w:sz w:val="22"/>
              </w:rPr>
              <w:t>Liefervorschrift</w:t>
            </w:r>
            <w:r w:rsidR="00D72857" w:rsidRPr="00AB4497">
              <w:rPr>
                <w:sz w:val="22"/>
              </w:rPr>
              <w:t xml:space="preserve"> </w:t>
            </w:r>
            <w:r w:rsidRPr="00AB4497">
              <w:rPr>
                <w:sz w:val="22"/>
              </w:rPr>
              <w:t>erbracht?</w:t>
            </w:r>
          </w:p>
        </w:tc>
      </w:tr>
      <w:tr w:rsidR="0011344B" w14:paraId="3EBFDA9F" w14:textId="77777777" w:rsidTr="00AB4497">
        <w:tc>
          <w:tcPr>
            <w:tcW w:w="2660" w:type="dxa"/>
          </w:tcPr>
          <w:p w14:paraId="3EBFDA9C" w14:textId="77777777" w:rsidR="0011344B" w:rsidRPr="00AB4497" w:rsidRDefault="0011344B" w:rsidP="00150696">
            <w:pPr>
              <w:pStyle w:val="Standardeinzug"/>
              <w:spacing w:before="60" w:after="60"/>
              <w:ind w:left="0"/>
              <w:rPr>
                <w:sz w:val="22"/>
              </w:rPr>
            </w:pPr>
            <w:r w:rsidRPr="00AB4497">
              <w:rPr>
                <w:sz w:val="22"/>
              </w:rPr>
              <w:t>Region</w:t>
            </w:r>
          </w:p>
        </w:tc>
        <w:tc>
          <w:tcPr>
            <w:tcW w:w="6695" w:type="dxa"/>
          </w:tcPr>
          <w:p w14:paraId="3EBFDA9D" w14:textId="77777777" w:rsidR="0011344B" w:rsidRPr="00AB4497" w:rsidRDefault="0011344B" w:rsidP="00150696">
            <w:pPr>
              <w:pStyle w:val="Standardeinzug"/>
              <w:spacing w:before="60" w:after="60"/>
              <w:ind w:left="0"/>
              <w:rPr>
                <w:sz w:val="22"/>
              </w:rPr>
            </w:pPr>
            <w:r w:rsidRPr="00AB4497">
              <w:rPr>
                <w:sz w:val="22"/>
              </w:rPr>
              <w:t>Probelauf im Ausland</w:t>
            </w:r>
          </w:p>
          <w:p w14:paraId="3EBFDA9E" w14:textId="77777777" w:rsidR="0011344B" w:rsidRPr="00AB4497" w:rsidRDefault="0011344B" w:rsidP="00150696">
            <w:pPr>
              <w:pStyle w:val="Standardeinzug"/>
              <w:spacing w:before="60" w:after="60"/>
              <w:ind w:left="0"/>
              <w:rPr>
                <w:sz w:val="22"/>
              </w:rPr>
            </w:pPr>
            <w:r w:rsidRPr="00AB4497">
              <w:rPr>
                <w:sz w:val="22"/>
              </w:rPr>
              <w:t>Beschaffung für andere Werke (In-/Ausland)</w:t>
            </w:r>
          </w:p>
        </w:tc>
      </w:tr>
      <w:tr w:rsidR="0011344B" w14:paraId="3EBFDAA2" w14:textId="77777777" w:rsidTr="00AB4497">
        <w:tc>
          <w:tcPr>
            <w:tcW w:w="2660" w:type="dxa"/>
          </w:tcPr>
          <w:p w14:paraId="3EBFDAA0" w14:textId="77777777" w:rsidR="0011344B" w:rsidRPr="00AB4497" w:rsidRDefault="0011344B" w:rsidP="00150696">
            <w:pPr>
              <w:pStyle w:val="Standardeinzug"/>
              <w:spacing w:before="60" w:after="60"/>
              <w:ind w:left="0"/>
              <w:rPr>
                <w:sz w:val="22"/>
              </w:rPr>
            </w:pPr>
            <w:r w:rsidRPr="00AB4497">
              <w:rPr>
                <w:sz w:val="22"/>
              </w:rPr>
              <w:t>Wichtigkeit</w:t>
            </w:r>
          </w:p>
        </w:tc>
        <w:tc>
          <w:tcPr>
            <w:tcW w:w="6695" w:type="dxa"/>
          </w:tcPr>
          <w:p w14:paraId="3EBFDAA1" w14:textId="77777777" w:rsidR="0011344B" w:rsidRPr="00AB4497" w:rsidRDefault="0011344B" w:rsidP="00150696">
            <w:pPr>
              <w:pStyle w:val="Standardeinzug"/>
              <w:spacing w:before="60" w:after="60"/>
              <w:ind w:left="0"/>
              <w:rPr>
                <w:sz w:val="22"/>
              </w:rPr>
            </w:pPr>
            <w:r w:rsidRPr="00AB4497">
              <w:rPr>
                <w:sz w:val="22"/>
              </w:rPr>
              <w:t>Engpassmaschine</w:t>
            </w:r>
          </w:p>
        </w:tc>
      </w:tr>
    </w:tbl>
    <w:p w14:paraId="3EBFDAA3" w14:textId="77777777" w:rsidR="0011344B" w:rsidRPr="003E4676" w:rsidRDefault="0011344B" w:rsidP="0011344B">
      <w:pPr>
        <w:pStyle w:val="Standardeinzug"/>
        <w:ind w:left="1134"/>
      </w:pPr>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9C64D5" w:rsidRPr="00D72857" w14:paraId="3EBFDAED" w14:textId="77777777" w:rsidTr="00B42684">
        <w:tc>
          <w:tcPr>
            <w:tcW w:w="2835" w:type="dxa"/>
          </w:tcPr>
          <w:p w14:paraId="3EBFDAA4" w14:textId="77777777" w:rsidR="00FE05B3" w:rsidRPr="00D72857" w:rsidRDefault="00FE05B3" w:rsidP="00FE05B3">
            <w:pPr>
              <w:pStyle w:val="Standardeinzug"/>
              <w:ind w:left="0"/>
              <w:rPr>
                <w:rFonts w:cs="Arial"/>
                <w:sz w:val="22"/>
                <w:szCs w:val="22"/>
              </w:rPr>
            </w:pPr>
            <w:r w:rsidRPr="00D72857">
              <w:rPr>
                <w:rFonts w:cs="Arial"/>
                <w:sz w:val="22"/>
                <w:szCs w:val="22"/>
              </w:rPr>
              <w:t>Termin vor Probelauf (siehe 6.1.28)?</w:t>
            </w:r>
            <w:r w:rsidRPr="00D72857">
              <w:rPr>
                <w:rFonts w:cs="Arial"/>
                <w:sz w:val="22"/>
                <w:szCs w:val="22"/>
              </w:rPr>
              <w:br/>
            </w:r>
            <w:r w:rsidRPr="00D72857">
              <w:rPr>
                <w:rFonts w:cs="Arial"/>
                <w:sz w:val="22"/>
                <w:szCs w:val="22"/>
              </w:rPr>
              <w:br/>
            </w:r>
          </w:p>
          <w:p w14:paraId="3EBFDAA5" w14:textId="77777777" w:rsidR="009C64D5" w:rsidRPr="00D72857" w:rsidRDefault="00FE05B3" w:rsidP="00FE05B3">
            <w:pPr>
              <w:pStyle w:val="Standardeinzug"/>
              <w:ind w:left="0"/>
              <w:rPr>
                <w:rFonts w:cs="Arial"/>
                <w:sz w:val="22"/>
                <w:szCs w:val="22"/>
              </w:rPr>
            </w:pPr>
            <w:r w:rsidRPr="00D72857">
              <w:rPr>
                <w:rFonts w:cs="Arial"/>
                <w:sz w:val="22"/>
                <w:szCs w:val="22"/>
              </w:rPr>
              <w:t>Projektleiter koordiniert</w:t>
            </w:r>
            <w:r w:rsidRPr="00D72857">
              <w:rPr>
                <w:rFonts w:cs="Arial"/>
                <w:sz w:val="22"/>
                <w:szCs w:val="22"/>
              </w:rPr>
              <w:br/>
            </w:r>
            <w:r w:rsidRPr="00D72857">
              <w:rPr>
                <w:rFonts w:cs="Arial"/>
                <w:sz w:val="22"/>
                <w:szCs w:val="22"/>
              </w:rPr>
              <w:br/>
            </w:r>
            <w:r w:rsidRPr="00D72857">
              <w:rPr>
                <w:rFonts w:cs="Arial"/>
                <w:sz w:val="22"/>
                <w:szCs w:val="22"/>
              </w:rPr>
              <w:br/>
            </w:r>
          </w:p>
          <w:p w14:paraId="3EBFDAA6" w14:textId="77777777" w:rsidR="00FE05B3" w:rsidRPr="00D72857" w:rsidRDefault="00FE05B3" w:rsidP="00FE05B3">
            <w:pPr>
              <w:pStyle w:val="Standardeinzug"/>
              <w:ind w:left="0"/>
              <w:rPr>
                <w:rFonts w:cs="Arial"/>
                <w:sz w:val="22"/>
                <w:szCs w:val="22"/>
              </w:rPr>
            </w:pPr>
          </w:p>
          <w:p w14:paraId="3EBFDAA7" w14:textId="77777777" w:rsidR="00FE05B3" w:rsidRPr="00D72857" w:rsidRDefault="00FE05B3" w:rsidP="00FE05B3">
            <w:pPr>
              <w:pStyle w:val="Standardeinzug"/>
              <w:ind w:left="0"/>
              <w:rPr>
                <w:rFonts w:cs="Arial"/>
                <w:sz w:val="22"/>
                <w:szCs w:val="22"/>
              </w:rPr>
            </w:pPr>
            <w:r w:rsidRPr="00D72857">
              <w:rPr>
                <w:rFonts w:cs="Arial"/>
                <w:sz w:val="22"/>
                <w:szCs w:val="22"/>
              </w:rPr>
              <w:br/>
            </w:r>
          </w:p>
          <w:p w14:paraId="3EBFDAA8" w14:textId="77777777" w:rsidR="00FE05B3" w:rsidRPr="00D72857" w:rsidRDefault="00FE05B3" w:rsidP="00FE05B3">
            <w:pPr>
              <w:pStyle w:val="Standardeinzug"/>
              <w:ind w:left="0"/>
              <w:rPr>
                <w:rFonts w:cs="Arial"/>
                <w:sz w:val="22"/>
                <w:szCs w:val="22"/>
              </w:rPr>
            </w:pPr>
          </w:p>
          <w:p w14:paraId="3EBFDAA9" w14:textId="77777777" w:rsidR="00FE05B3" w:rsidRPr="00D72857" w:rsidRDefault="00FE05B3" w:rsidP="00FE05B3">
            <w:pPr>
              <w:pStyle w:val="Standardeinzug"/>
              <w:ind w:left="0"/>
              <w:rPr>
                <w:rFonts w:cs="Arial"/>
                <w:sz w:val="22"/>
                <w:szCs w:val="22"/>
              </w:rPr>
            </w:pPr>
          </w:p>
          <w:p w14:paraId="3EBFDAAA" w14:textId="77777777" w:rsidR="00FE05B3" w:rsidRPr="00D72857" w:rsidRDefault="00FE05B3" w:rsidP="00FE05B3">
            <w:pPr>
              <w:pStyle w:val="Standardeinzug"/>
              <w:ind w:left="0"/>
              <w:rPr>
                <w:rFonts w:cs="Arial"/>
                <w:sz w:val="22"/>
                <w:szCs w:val="22"/>
              </w:rPr>
            </w:pPr>
          </w:p>
          <w:p w14:paraId="3EBFDAAB" w14:textId="77777777" w:rsidR="00FE05B3" w:rsidRPr="00D72857" w:rsidRDefault="00FE05B3" w:rsidP="00FE05B3">
            <w:pPr>
              <w:pStyle w:val="Standardeinzug"/>
              <w:ind w:left="0"/>
              <w:rPr>
                <w:rFonts w:cs="Arial"/>
                <w:sz w:val="22"/>
                <w:szCs w:val="22"/>
              </w:rPr>
            </w:pPr>
          </w:p>
          <w:p w14:paraId="3EBFDAAC" w14:textId="77777777" w:rsidR="00D72857" w:rsidRDefault="00D72857" w:rsidP="00FE05B3">
            <w:pPr>
              <w:pStyle w:val="Standardeinzug"/>
              <w:ind w:left="0"/>
              <w:rPr>
                <w:rFonts w:cs="Arial"/>
                <w:sz w:val="22"/>
                <w:szCs w:val="22"/>
              </w:rPr>
            </w:pPr>
          </w:p>
          <w:p w14:paraId="3EBFDAAE" w14:textId="7B9FF080" w:rsidR="00FE05B3" w:rsidRPr="00D72857" w:rsidRDefault="00FE05B3" w:rsidP="00FE05B3">
            <w:pPr>
              <w:pStyle w:val="Standardeinzug"/>
              <w:ind w:left="0"/>
              <w:rPr>
                <w:rFonts w:cs="Arial"/>
                <w:sz w:val="22"/>
                <w:szCs w:val="22"/>
              </w:rPr>
            </w:pPr>
            <w:r w:rsidRPr="00D72857">
              <w:rPr>
                <w:rFonts w:cs="Arial"/>
                <w:sz w:val="22"/>
                <w:szCs w:val="22"/>
              </w:rPr>
              <w:br/>
            </w:r>
            <w:r w:rsidRPr="00D72857">
              <w:rPr>
                <w:rFonts w:cs="Arial"/>
                <w:sz w:val="22"/>
                <w:szCs w:val="22"/>
              </w:rPr>
              <w:br/>
            </w:r>
            <w:r w:rsidR="005F7295">
              <w:rPr>
                <w:rFonts w:cs="Arial"/>
                <w:sz w:val="22"/>
                <w:szCs w:val="22"/>
              </w:rPr>
              <w:br/>
            </w:r>
            <w:r w:rsidR="005F7295">
              <w:rPr>
                <w:rFonts w:cs="Arial"/>
                <w:sz w:val="22"/>
                <w:szCs w:val="22"/>
              </w:rPr>
              <w:br/>
            </w:r>
            <w:r w:rsidRPr="00D72857">
              <w:rPr>
                <w:rFonts w:cs="Arial"/>
                <w:sz w:val="22"/>
                <w:szCs w:val="22"/>
              </w:rPr>
              <w:t xml:space="preserve">Teilnahme </w:t>
            </w:r>
            <w:r w:rsidR="00D72857">
              <w:rPr>
                <w:rFonts w:cs="Arial"/>
                <w:sz w:val="22"/>
                <w:szCs w:val="22"/>
              </w:rPr>
              <w:t>Arbeitssicherheit</w:t>
            </w:r>
            <w:r w:rsidRPr="00D72857">
              <w:rPr>
                <w:rFonts w:cs="Arial"/>
                <w:sz w:val="22"/>
                <w:szCs w:val="22"/>
              </w:rPr>
              <w:t xml:space="preserve"> </w:t>
            </w:r>
            <w:proofErr w:type="spellStart"/>
            <w:r w:rsidRPr="00D72857">
              <w:rPr>
                <w:rFonts w:cs="Arial"/>
                <w:sz w:val="22"/>
                <w:szCs w:val="22"/>
              </w:rPr>
              <w:t>abh.</w:t>
            </w:r>
            <w:proofErr w:type="spellEnd"/>
            <w:r w:rsidRPr="00D72857">
              <w:rPr>
                <w:rFonts w:cs="Arial"/>
                <w:sz w:val="22"/>
                <w:szCs w:val="22"/>
              </w:rPr>
              <w:t xml:space="preserve"> von der Erfüllung von Kriterien (siehe weiter oben)</w:t>
            </w:r>
          </w:p>
          <w:p w14:paraId="3EBFDAAF" w14:textId="77777777" w:rsidR="00CB0370" w:rsidRPr="00D72857" w:rsidRDefault="00CB0370" w:rsidP="00FE05B3">
            <w:pPr>
              <w:pStyle w:val="Standardeinzug"/>
              <w:ind w:left="0"/>
              <w:rPr>
                <w:rFonts w:cs="Arial"/>
                <w:sz w:val="22"/>
                <w:szCs w:val="22"/>
              </w:rPr>
            </w:pPr>
            <w:r w:rsidRPr="00D72857">
              <w:rPr>
                <w:rFonts w:cs="Arial"/>
                <w:sz w:val="22"/>
                <w:szCs w:val="22"/>
              </w:rPr>
              <w:br/>
            </w:r>
            <w:r w:rsidRPr="00D72857">
              <w:rPr>
                <w:rFonts w:cs="Arial"/>
                <w:sz w:val="22"/>
                <w:szCs w:val="22"/>
              </w:rPr>
              <w:br/>
            </w:r>
          </w:p>
          <w:p w14:paraId="3EBFDAB0" w14:textId="77777777" w:rsidR="00CB0370" w:rsidRPr="00D72857" w:rsidRDefault="00CB0370" w:rsidP="00FE05B3">
            <w:pPr>
              <w:pStyle w:val="Standardeinzug"/>
              <w:ind w:left="0"/>
              <w:rPr>
                <w:rFonts w:cs="Arial"/>
                <w:sz w:val="22"/>
                <w:szCs w:val="22"/>
              </w:rPr>
            </w:pPr>
          </w:p>
          <w:p w14:paraId="3EBFDAB1" w14:textId="77777777" w:rsidR="00CB0370" w:rsidRPr="00D72857" w:rsidRDefault="00CB0370" w:rsidP="00FE05B3">
            <w:pPr>
              <w:pStyle w:val="Standardeinzug"/>
              <w:ind w:left="0"/>
              <w:rPr>
                <w:rFonts w:cs="Arial"/>
                <w:sz w:val="22"/>
                <w:szCs w:val="22"/>
              </w:rPr>
            </w:pPr>
          </w:p>
          <w:p w14:paraId="3EBFDAB2" w14:textId="77777777" w:rsidR="00CB0370" w:rsidRPr="00D72857" w:rsidRDefault="00CB0370" w:rsidP="00FE05B3">
            <w:pPr>
              <w:pStyle w:val="Standardeinzug"/>
              <w:ind w:left="0"/>
              <w:rPr>
                <w:rFonts w:cs="Arial"/>
                <w:sz w:val="22"/>
                <w:szCs w:val="22"/>
              </w:rPr>
            </w:pPr>
          </w:p>
          <w:p w14:paraId="3EBFDAB3" w14:textId="77777777" w:rsidR="00CB0370" w:rsidRPr="00D72857" w:rsidRDefault="00CB0370" w:rsidP="00FE05B3">
            <w:pPr>
              <w:pStyle w:val="Standardeinzug"/>
              <w:ind w:left="0"/>
              <w:rPr>
                <w:rFonts w:cs="Arial"/>
                <w:sz w:val="22"/>
                <w:szCs w:val="22"/>
              </w:rPr>
            </w:pPr>
            <w:r w:rsidRPr="00D72857">
              <w:rPr>
                <w:rFonts w:cs="Arial"/>
                <w:sz w:val="22"/>
                <w:szCs w:val="22"/>
              </w:rPr>
              <w:br/>
            </w:r>
          </w:p>
          <w:p w14:paraId="3EBFDAB4" w14:textId="77777777" w:rsidR="00CB0370" w:rsidRPr="00D72857" w:rsidRDefault="00CB0370" w:rsidP="00FE05B3">
            <w:pPr>
              <w:pStyle w:val="Standardeinzug"/>
              <w:ind w:left="0"/>
              <w:rPr>
                <w:rFonts w:cs="Arial"/>
                <w:sz w:val="22"/>
                <w:szCs w:val="22"/>
              </w:rPr>
            </w:pPr>
            <w:r w:rsidRPr="00D72857">
              <w:rPr>
                <w:rFonts w:cs="Arial"/>
                <w:sz w:val="22"/>
                <w:szCs w:val="22"/>
              </w:rPr>
              <w:br/>
            </w:r>
            <w:r w:rsidRPr="00D72857">
              <w:rPr>
                <w:rFonts w:cs="Arial"/>
                <w:sz w:val="22"/>
                <w:szCs w:val="22"/>
              </w:rPr>
              <w:br/>
            </w:r>
            <w:r w:rsidRPr="00D72857">
              <w:rPr>
                <w:rFonts w:cs="Arial"/>
                <w:sz w:val="22"/>
                <w:szCs w:val="22"/>
              </w:rPr>
              <w:br/>
            </w:r>
          </w:p>
          <w:p w14:paraId="3EBFDAB5" w14:textId="77777777" w:rsidR="00CB0370" w:rsidRPr="00D72857" w:rsidRDefault="00CB0370" w:rsidP="00FE05B3">
            <w:pPr>
              <w:pStyle w:val="Standardeinzug"/>
              <w:ind w:left="0"/>
              <w:rPr>
                <w:rFonts w:cs="Arial"/>
                <w:sz w:val="22"/>
                <w:szCs w:val="22"/>
              </w:rPr>
            </w:pPr>
            <w:r w:rsidRPr="00D72857">
              <w:rPr>
                <w:rFonts w:cs="Arial"/>
                <w:sz w:val="22"/>
                <w:szCs w:val="22"/>
              </w:rPr>
              <w:br/>
            </w:r>
            <w:r w:rsidRPr="00D72857">
              <w:rPr>
                <w:rFonts w:cs="Arial"/>
                <w:sz w:val="22"/>
                <w:szCs w:val="22"/>
              </w:rPr>
              <w:br/>
            </w:r>
          </w:p>
          <w:p w14:paraId="3EBFDAB6" w14:textId="77777777" w:rsidR="00CB0370" w:rsidRPr="00D72857" w:rsidRDefault="00CB0370" w:rsidP="00FE05B3">
            <w:pPr>
              <w:pStyle w:val="Standardeinzug"/>
              <w:ind w:left="0"/>
              <w:rPr>
                <w:rFonts w:cs="Arial"/>
                <w:sz w:val="22"/>
                <w:szCs w:val="22"/>
              </w:rPr>
            </w:pPr>
          </w:p>
          <w:p w14:paraId="3EBFDAB7" w14:textId="77777777" w:rsidR="00CB0370" w:rsidRPr="00D72857" w:rsidRDefault="00CB0370" w:rsidP="00FE05B3">
            <w:pPr>
              <w:pStyle w:val="Standardeinzug"/>
              <w:ind w:left="0"/>
              <w:rPr>
                <w:rFonts w:cs="Arial"/>
                <w:sz w:val="22"/>
                <w:szCs w:val="22"/>
              </w:rPr>
            </w:pPr>
            <w:r w:rsidRPr="00D72857">
              <w:rPr>
                <w:rFonts w:cs="Arial"/>
                <w:sz w:val="22"/>
                <w:szCs w:val="22"/>
              </w:rPr>
              <w:br/>
            </w:r>
          </w:p>
          <w:p w14:paraId="3EBFDAB8" w14:textId="77777777" w:rsidR="00CB0370" w:rsidRPr="00D72857" w:rsidRDefault="00CB0370" w:rsidP="00FE05B3">
            <w:pPr>
              <w:pStyle w:val="Standardeinzug"/>
              <w:ind w:left="0"/>
              <w:rPr>
                <w:rFonts w:cs="Arial"/>
                <w:sz w:val="22"/>
                <w:szCs w:val="22"/>
              </w:rPr>
            </w:pPr>
            <w:r w:rsidRPr="00D72857">
              <w:rPr>
                <w:rFonts w:cs="Arial"/>
                <w:sz w:val="22"/>
                <w:szCs w:val="22"/>
              </w:rPr>
              <w:br/>
            </w:r>
            <w:r w:rsidRPr="00D72857">
              <w:rPr>
                <w:rFonts w:cs="Arial"/>
                <w:sz w:val="22"/>
                <w:szCs w:val="22"/>
              </w:rPr>
              <w:br/>
            </w:r>
          </w:p>
          <w:p w14:paraId="3EBFDAB9" w14:textId="77777777" w:rsidR="00CB0370" w:rsidRPr="00D72857" w:rsidRDefault="00CB0370" w:rsidP="00FE05B3">
            <w:pPr>
              <w:pStyle w:val="Standardeinzug"/>
              <w:ind w:left="0"/>
              <w:rPr>
                <w:rFonts w:cs="Arial"/>
                <w:sz w:val="22"/>
                <w:szCs w:val="22"/>
              </w:rPr>
            </w:pPr>
            <w:r w:rsidRPr="00D72857">
              <w:rPr>
                <w:rFonts w:cs="Arial"/>
                <w:sz w:val="22"/>
                <w:szCs w:val="22"/>
              </w:rPr>
              <w:br/>
            </w:r>
            <w:r w:rsidRPr="00D72857">
              <w:rPr>
                <w:rFonts w:cs="Arial"/>
                <w:sz w:val="22"/>
                <w:szCs w:val="22"/>
              </w:rPr>
              <w:br/>
            </w:r>
          </w:p>
          <w:p w14:paraId="3EBFDABA" w14:textId="77777777" w:rsidR="00CB0370" w:rsidRPr="00D72857" w:rsidRDefault="00CB0370" w:rsidP="00FE05B3">
            <w:pPr>
              <w:pStyle w:val="Standardeinzug"/>
              <w:ind w:left="0"/>
              <w:rPr>
                <w:rFonts w:cs="Arial"/>
                <w:sz w:val="22"/>
                <w:szCs w:val="22"/>
              </w:rPr>
            </w:pPr>
          </w:p>
          <w:p w14:paraId="3EBFDABB" w14:textId="77777777" w:rsidR="00CB0370" w:rsidRPr="00D72857" w:rsidRDefault="00CB0370" w:rsidP="00FE05B3">
            <w:pPr>
              <w:pStyle w:val="Standardeinzug"/>
              <w:ind w:left="0"/>
              <w:rPr>
                <w:rFonts w:cs="Arial"/>
                <w:sz w:val="22"/>
                <w:szCs w:val="22"/>
              </w:rPr>
            </w:pPr>
          </w:p>
          <w:p w14:paraId="3EBFDABC" w14:textId="77777777" w:rsidR="00CB0370" w:rsidRPr="00D72857" w:rsidRDefault="00CB0370" w:rsidP="00FE05B3">
            <w:pPr>
              <w:pStyle w:val="Standardeinzug"/>
              <w:ind w:left="0"/>
              <w:rPr>
                <w:rFonts w:cs="Arial"/>
                <w:sz w:val="22"/>
                <w:szCs w:val="22"/>
              </w:rPr>
            </w:pPr>
          </w:p>
          <w:p w14:paraId="3EBFDABD" w14:textId="77777777" w:rsidR="00CB0370" w:rsidRPr="00D72857" w:rsidRDefault="00CB0370" w:rsidP="00FE05B3">
            <w:pPr>
              <w:pStyle w:val="Standardeinzug"/>
              <w:ind w:left="0"/>
              <w:rPr>
                <w:rFonts w:cs="Arial"/>
                <w:sz w:val="22"/>
                <w:szCs w:val="22"/>
              </w:rPr>
            </w:pPr>
          </w:p>
          <w:p w14:paraId="3EBFDABE" w14:textId="77777777" w:rsidR="00CB0370" w:rsidRPr="00D72857" w:rsidRDefault="00CB0370" w:rsidP="00FE05B3">
            <w:pPr>
              <w:pStyle w:val="Standardeinzug"/>
              <w:ind w:left="0"/>
              <w:rPr>
                <w:rFonts w:cs="Arial"/>
                <w:sz w:val="22"/>
                <w:szCs w:val="22"/>
              </w:rPr>
            </w:pPr>
            <w:r w:rsidRPr="00D72857">
              <w:rPr>
                <w:rFonts w:cs="Arial"/>
                <w:sz w:val="22"/>
                <w:szCs w:val="22"/>
              </w:rPr>
              <w:br/>
            </w:r>
          </w:p>
          <w:p w14:paraId="3EBFDABF" w14:textId="77777777" w:rsidR="00CB0370" w:rsidRPr="00D72857" w:rsidRDefault="00CB0370" w:rsidP="00FE05B3">
            <w:pPr>
              <w:pStyle w:val="Standardeinzug"/>
              <w:ind w:left="0"/>
              <w:rPr>
                <w:rFonts w:cs="Arial"/>
                <w:sz w:val="22"/>
                <w:szCs w:val="22"/>
              </w:rPr>
            </w:pPr>
            <w:r w:rsidRPr="00D72857">
              <w:rPr>
                <w:rFonts w:cs="Arial"/>
                <w:sz w:val="22"/>
                <w:szCs w:val="22"/>
              </w:rPr>
              <w:br/>
            </w:r>
          </w:p>
          <w:p w14:paraId="3EBFDAC0" w14:textId="77777777" w:rsidR="00CB0370" w:rsidRPr="00D72857" w:rsidRDefault="00CB0370" w:rsidP="00FE05B3">
            <w:pPr>
              <w:pStyle w:val="Standardeinzug"/>
              <w:ind w:left="0"/>
              <w:rPr>
                <w:rFonts w:cs="Arial"/>
                <w:sz w:val="22"/>
                <w:szCs w:val="22"/>
              </w:rPr>
            </w:pPr>
            <w:r w:rsidRPr="00D72857">
              <w:rPr>
                <w:rFonts w:cs="Arial"/>
                <w:sz w:val="22"/>
                <w:szCs w:val="22"/>
              </w:rPr>
              <w:br/>
            </w:r>
          </w:p>
          <w:p w14:paraId="3EBFDAC1" w14:textId="77777777" w:rsidR="00CB0370" w:rsidRPr="00D72857" w:rsidRDefault="00CB0370" w:rsidP="00FE05B3">
            <w:pPr>
              <w:pStyle w:val="Standardeinzug"/>
              <w:ind w:left="0"/>
              <w:rPr>
                <w:rFonts w:cs="Arial"/>
                <w:sz w:val="22"/>
                <w:szCs w:val="22"/>
              </w:rPr>
            </w:pPr>
            <w:r w:rsidRPr="00D72857">
              <w:rPr>
                <w:rFonts w:cs="Arial"/>
                <w:sz w:val="22"/>
                <w:szCs w:val="22"/>
              </w:rPr>
              <w:br/>
            </w:r>
            <w:r w:rsidRPr="00D72857">
              <w:rPr>
                <w:rFonts w:cs="Arial"/>
                <w:sz w:val="22"/>
                <w:szCs w:val="22"/>
              </w:rPr>
              <w:br/>
            </w:r>
          </w:p>
          <w:p w14:paraId="3EBFDAC2" w14:textId="77777777" w:rsidR="00CB0370" w:rsidRPr="00D72857" w:rsidRDefault="00CB0370" w:rsidP="00FE05B3">
            <w:pPr>
              <w:pStyle w:val="Standardeinzug"/>
              <w:ind w:left="0"/>
              <w:rPr>
                <w:rFonts w:cs="Arial"/>
                <w:sz w:val="22"/>
                <w:szCs w:val="22"/>
              </w:rPr>
            </w:pPr>
            <w:r w:rsidRPr="00D72857">
              <w:rPr>
                <w:rFonts w:cs="Arial"/>
                <w:sz w:val="22"/>
                <w:szCs w:val="22"/>
              </w:rPr>
              <w:br/>
            </w:r>
            <w:r w:rsidRPr="00D72857">
              <w:rPr>
                <w:rFonts w:cs="Arial"/>
                <w:sz w:val="22"/>
                <w:szCs w:val="22"/>
              </w:rPr>
              <w:br/>
            </w:r>
            <w:r w:rsidRPr="00D72857">
              <w:rPr>
                <w:rFonts w:cs="Arial"/>
                <w:sz w:val="22"/>
                <w:szCs w:val="22"/>
              </w:rPr>
              <w:br/>
            </w:r>
          </w:p>
          <w:p w14:paraId="3EBFDAC4" w14:textId="1495F76B" w:rsidR="00CB0370" w:rsidRPr="00D72857" w:rsidRDefault="00D72857" w:rsidP="00FE05B3">
            <w:pPr>
              <w:pStyle w:val="Standardeinzug"/>
              <w:ind w:left="0"/>
              <w:rPr>
                <w:rFonts w:cs="Arial"/>
                <w:sz w:val="22"/>
                <w:szCs w:val="22"/>
              </w:rPr>
            </w:pPr>
            <w:r>
              <w:rPr>
                <w:rFonts w:cs="Arial"/>
                <w:sz w:val="22"/>
                <w:szCs w:val="22"/>
              </w:rPr>
              <w:br/>
            </w:r>
            <w:r>
              <w:rPr>
                <w:rFonts w:cs="Arial"/>
                <w:sz w:val="22"/>
                <w:szCs w:val="22"/>
              </w:rPr>
              <w:br/>
            </w:r>
            <w:r w:rsidR="00CB0370" w:rsidRPr="00D72857">
              <w:rPr>
                <w:rFonts w:cs="Arial"/>
                <w:sz w:val="22"/>
                <w:szCs w:val="22"/>
              </w:rPr>
              <w:t>Alle Mängel in einer Liste verwalten</w:t>
            </w:r>
            <w:r w:rsidR="00CB0370" w:rsidRPr="00D72857">
              <w:rPr>
                <w:rFonts w:cs="Arial"/>
                <w:sz w:val="22"/>
                <w:szCs w:val="22"/>
              </w:rPr>
              <w:br/>
            </w:r>
            <w:r w:rsidR="00CB0370" w:rsidRPr="00D72857">
              <w:rPr>
                <w:rFonts w:cs="Arial"/>
                <w:sz w:val="22"/>
                <w:szCs w:val="22"/>
              </w:rPr>
              <w:br/>
            </w:r>
            <w:r w:rsidR="00CB0370" w:rsidRPr="00D72857">
              <w:rPr>
                <w:rFonts w:cs="Arial"/>
                <w:sz w:val="22"/>
                <w:szCs w:val="22"/>
              </w:rPr>
              <w:br/>
            </w:r>
            <w:r w:rsidR="00CB0370" w:rsidRPr="00D72857">
              <w:rPr>
                <w:rFonts w:cs="Arial"/>
                <w:sz w:val="22"/>
                <w:szCs w:val="22"/>
              </w:rPr>
              <w:br/>
            </w:r>
            <w:r w:rsidR="00CB0370" w:rsidRPr="00D72857">
              <w:rPr>
                <w:rFonts w:cs="Arial"/>
                <w:sz w:val="22"/>
                <w:szCs w:val="22"/>
              </w:rPr>
              <w:br/>
            </w:r>
            <w:r w:rsidR="00CB0370" w:rsidRPr="00D72857">
              <w:rPr>
                <w:rFonts w:cs="Arial"/>
                <w:sz w:val="22"/>
                <w:szCs w:val="22"/>
              </w:rPr>
              <w:br/>
            </w:r>
            <w:r w:rsidR="005F7295">
              <w:rPr>
                <w:rFonts w:cs="Arial"/>
                <w:sz w:val="22"/>
                <w:szCs w:val="22"/>
              </w:rPr>
              <w:br/>
            </w:r>
            <w:r w:rsidR="00CB0370" w:rsidRPr="00D72857">
              <w:rPr>
                <w:rFonts w:cs="Arial"/>
                <w:sz w:val="22"/>
                <w:szCs w:val="22"/>
              </w:rPr>
              <w:br/>
            </w:r>
            <w:r w:rsidR="00CB0370" w:rsidRPr="00D72857">
              <w:rPr>
                <w:rFonts w:cs="Arial"/>
                <w:sz w:val="22"/>
                <w:szCs w:val="22"/>
              </w:rPr>
              <w:br/>
              <w:t>Was passiert mit Mängeln, die nicht abgearbeitet werden?</w:t>
            </w:r>
          </w:p>
          <w:p w14:paraId="3EBFDAC6" w14:textId="06B3B921" w:rsidR="00CB0370" w:rsidRPr="00D72857" w:rsidRDefault="00CB0370" w:rsidP="00FE05B3">
            <w:pPr>
              <w:pStyle w:val="Standardeinzug"/>
              <w:ind w:left="0"/>
              <w:rPr>
                <w:rFonts w:cs="Arial"/>
                <w:sz w:val="22"/>
                <w:szCs w:val="22"/>
              </w:rPr>
            </w:pPr>
          </w:p>
          <w:p w14:paraId="50E33795" w14:textId="77777777" w:rsidR="005F7295" w:rsidRDefault="00CB0370" w:rsidP="00222FDE">
            <w:pPr>
              <w:pStyle w:val="Standardeinzug"/>
              <w:ind w:left="0"/>
              <w:rPr>
                <w:rFonts w:cs="Arial"/>
                <w:sz w:val="22"/>
                <w:szCs w:val="22"/>
              </w:rPr>
            </w:pPr>
            <w:r w:rsidRPr="00D72857">
              <w:rPr>
                <w:rFonts w:cs="Arial"/>
                <w:sz w:val="22"/>
                <w:szCs w:val="22"/>
              </w:rPr>
              <w:t>Was bedeutet die Unterschrift auf den Abnahmeprotokollen</w:t>
            </w:r>
            <w:r w:rsidRPr="00D72857">
              <w:rPr>
                <w:rFonts w:cs="Arial"/>
                <w:sz w:val="22"/>
                <w:szCs w:val="22"/>
              </w:rPr>
              <w:br/>
            </w:r>
            <w:r w:rsidRPr="00D72857">
              <w:rPr>
                <w:rFonts w:cs="Arial"/>
                <w:sz w:val="22"/>
                <w:szCs w:val="22"/>
              </w:rPr>
              <w:br/>
            </w:r>
            <w:r w:rsidRPr="00D72857">
              <w:rPr>
                <w:rFonts w:cs="Arial"/>
                <w:sz w:val="22"/>
                <w:szCs w:val="22"/>
              </w:rPr>
              <w:br/>
            </w:r>
            <w:r w:rsidRPr="00D72857">
              <w:rPr>
                <w:rFonts w:cs="Arial"/>
                <w:sz w:val="22"/>
                <w:szCs w:val="22"/>
              </w:rPr>
              <w:br/>
            </w:r>
            <w:r w:rsidRPr="00D72857">
              <w:rPr>
                <w:rFonts w:cs="Arial"/>
                <w:sz w:val="22"/>
                <w:szCs w:val="22"/>
              </w:rPr>
              <w:br/>
            </w:r>
            <w:r w:rsidRPr="00D72857">
              <w:rPr>
                <w:rFonts w:cs="Arial"/>
                <w:sz w:val="22"/>
                <w:szCs w:val="22"/>
              </w:rPr>
              <w:br/>
            </w:r>
            <w:r w:rsidRPr="00D72857">
              <w:rPr>
                <w:rFonts w:cs="Arial"/>
                <w:sz w:val="22"/>
                <w:szCs w:val="22"/>
              </w:rPr>
              <w:br/>
            </w:r>
            <w:r w:rsidR="005F7295">
              <w:rPr>
                <w:rFonts w:cs="Arial"/>
                <w:sz w:val="22"/>
                <w:szCs w:val="22"/>
              </w:rPr>
              <w:br/>
            </w:r>
            <w:r w:rsidR="005F7295">
              <w:rPr>
                <w:rFonts w:cs="Arial"/>
                <w:sz w:val="22"/>
                <w:szCs w:val="22"/>
              </w:rPr>
              <w:br/>
            </w:r>
            <w:r w:rsidR="005F7295">
              <w:rPr>
                <w:rFonts w:cs="Arial"/>
                <w:sz w:val="22"/>
                <w:szCs w:val="22"/>
              </w:rPr>
              <w:br/>
            </w:r>
          </w:p>
          <w:p w14:paraId="4EAB2993" w14:textId="77777777" w:rsidR="005F7295" w:rsidRDefault="005F7295" w:rsidP="00222FDE">
            <w:pPr>
              <w:pStyle w:val="Standardeinzug"/>
              <w:ind w:left="0"/>
              <w:rPr>
                <w:rFonts w:cs="Arial"/>
                <w:sz w:val="22"/>
                <w:szCs w:val="22"/>
              </w:rPr>
            </w:pPr>
          </w:p>
          <w:p w14:paraId="3EBFDAC7" w14:textId="21B59894" w:rsidR="00B42684" w:rsidRPr="00D72857" w:rsidRDefault="00B42684" w:rsidP="00222FDE">
            <w:pPr>
              <w:pStyle w:val="Standardeinzug"/>
              <w:ind w:left="0"/>
              <w:rPr>
                <w:rFonts w:cs="Arial"/>
                <w:sz w:val="22"/>
                <w:szCs w:val="22"/>
              </w:rPr>
            </w:pPr>
            <w:r w:rsidRPr="00D72857">
              <w:rPr>
                <w:rFonts w:cs="Arial"/>
                <w:sz w:val="22"/>
                <w:szCs w:val="22"/>
              </w:rPr>
              <w:t>PL gibt Liefertermin weiter</w:t>
            </w:r>
          </w:p>
        </w:tc>
        <w:tc>
          <w:tcPr>
            <w:tcW w:w="6634" w:type="dxa"/>
          </w:tcPr>
          <w:p w14:paraId="3EBFDAC8" w14:textId="2934E56A" w:rsidR="009C64D5" w:rsidRPr="00D72857" w:rsidRDefault="009C64D5" w:rsidP="009C64D5">
            <w:pPr>
              <w:pStyle w:val="Standardeinzug"/>
              <w:ind w:left="0"/>
              <w:rPr>
                <w:rFonts w:cs="Arial"/>
                <w:sz w:val="22"/>
                <w:szCs w:val="22"/>
              </w:rPr>
            </w:pPr>
            <w:r w:rsidRPr="00D72857">
              <w:rPr>
                <w:rFonts w:cs="Arial"/>
                <w:sz w:val="22"/>
                <w:szCs w:val="22"/>
              </w:rPr>
              <w:t>Vor dem eigentlichen Probelauf sollte es einen Termin geben, wenn die Anlage noch nicht verkleidet ist und die Zugänglichkeit, Reparaturmöglichkeiten, verbauten Bauteile und Ausführung durch die Instandhaltung geprüft werden kann.</w:t>
            </w:r>
          </w:p>
          <w:p w14:paraId="3EBFDAC9" w14:textId="77777777" w:rsidR="009C64D5" w:rsidRPr="00D72857" w:rsidRDefault="009C64D5" w:rsidP="009C64D5">
            <w:pPr>
              <w:pStyle w:val="Standardeinzug"/>
              <w:ind w:left="0"/>
              <w:rPr>
                <w:rFonts w:cs="Arial"/>
                <w:sz w:val="22"/>
                <w:szCs w:val="22"/>
              </w:rPr>
            </w:pPr>
            <w:r w:rsidRPr="00D72857">
              <w:rPr>
                <w:rFonts w:cs="Arial"/>
                <w:sz w:val="22"/>
                <w:szCs w:val="22"/>
              </w:rPr>
              <w:t>Der Projektleiter koordiniert den Probelauftermin intern und extern. So bald wie möglich (min. zwei Wochen Vorlauf) und verteilt die Agenda für den Probelauf.</w:t>
            </w:r>
          </w:p>
          <w:p w14:paraId="3EBFDACA" w14:textId="77777777" w:rsidR="009C64D5" w:rsidRPr="00D72857" w:rsidRDefault="009C64D5" w:rsidP="00D72A04">
            <w:pPr>
              <w:pStyle w:val="Standardeinzug"/>
              <w:numPr>
                <w:ilvl w:val="0"/>
                <w:numId w:val="2"/>
              </w:numPr>
              <w:ind w:left="283" w:hanging="284"/>
              <w:rPr>
                <w:rFonts w:cs="Arial"/>
                <w:sz w:val="22"/>
                <w:szCs w:val="22"/>
              </w:rPr>
            </w:pPr>
            <w:r w:rsidRPr="00D72857">
              <w:rPr>
                <w:rFonts w:cs="Arial"/>
                <w:sz w:val="22"/>
                <w:szCs w:val="22"/>
              </w:rPr>
              <w:t>Sind alle erforderlichen Teilnehmer berücksichtigt?</w:t>
            </w:r>
          </w:p>
          <w:p w14:paraId="3EBFDACB"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Betriebsstoffe, Oberflächenreinigung: Versorgung Prozessstoffe</w:t>
            </w:r>
          </w:p>
          <w:p w14:paraId="3EBFDACC"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 xml:space="preserve">Absauganlagen: </w:t>
            </w:r>
            <w:proofErr w:type="spellStart"/>
            <w:r w:rsidRPr="00D72857">
              <w:rPr>
                <w:rFonts w:cs="Arial"/>
                <w:sz w:val="22"/>
                <w:szCs w:val="22"/>
              </w:rPr>
              <w:t>Werkstättenplanung</w:t>
            </w:r>
            <w:proofErr w:type="spellEnd"/>
            <w:r w:rsidRPr="00D72857">
              <w:rPr>
                <w:rFonts w:cs="Arial"/>
                <w:sz w:val="22"/>
                <w:szCs w:val="22"/>
              </w:rPr>
              <w:t>/Projekte</w:t>
            </w:r>
          </w:p>
          <w:p w14:paraId="3EBFDACD"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Technologen für spezielle Maschinentypen</w:t>
            </w:r>
          </w:p>
          <w:p w14:paraId="3EBFDACE"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Befähigte Personen für prüfpflichtige Komponenten</w:t>
            </w:r>
          </w:p>
          <w:p w14:paraId="3EBFDACF"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w:t>
            </w:r>
          </w:p>
          <w:p w14:paraId="3EBFDAD0" w14:textId="77777777" w:rsidR="009C64D5" w:rsidRPr="00D72857" w:rsidRDefault="009C64D5" w:rsidP="00FE05B3">
            <w:pPr>
              <w:pStyle w:val="Standardeinzug"/>
              <w:ind w:left="0"/>
              <w:rPr>
                <w:rFonts w:cs="Arial"/>
                <w:sz w:val="22"/>
                <w:szCs w:val="22"/>
              </w:rPr>
            </w:pPr>
            <w:r w:rsidRPr="00D72857">
              <w:rPr>
                <w:rFonts w:cs="Arial"/>
                <w:sz w:val="22"/>
                <w:szCs w:val="22"/>
              </w:rPr>
              <w:t xml:space="preserve">Instandhaltung und </w:t>
            </w:r>
            <w:r w:rsidR="00D72857">
              <w:rPr>
                <w:rFonts w:cs="Arial"/>
                <w:sz w:val="22"/>
                <w:szCs w:val="22"/>
              </w:rPr>
              <w:t>Arbeitssicherheit</w:t>
            </w:r>
            <w:r w:rsidRPr="00D72857">
              <w:rPr>
                <w:rFonts w:cs="Arial"/>
                <w:sz w:val="22"/>
                <w:szCs w:val="22"/>
              </w:rPr>
              <w:t xml:space="preserve"> koordinieren den Termin innerhalb ihres Bereiches.</w:t>
            </w:r>
          </w:p>
          <w:p w14:paraId="3EBFDAD1" w14:textId="77777777" w:rsidR="009C64D5" w:rsidRPr="00D72857" w:rsidRDefault="009C64D5" w:rsidP="00FE05B3">
            <w:pPr>
              <w:pStyle w:val="Standardeinzug"/>
              <w:ind w:left="0"/>
              <w:rPr>
                <w:rFonts w:cs="Arial"/>
                <w:sz w:val="22"/>
                <w:szCs w:val="22"/>
              </w:rPr>
            </w:pPr>
            <w:r w:rsidRPr="00D72857">
              <w:rPr>
                <w:rFonts w:cs="Arial"/>
                <w:sz w:val="22"/>
                <w:szCs w:val="22"/>
              </w:rPr>
              <w:t>Vor Festlegung eines Probelauftermins hat der Lieferant die Fertigstellung/Fertigmeldung der Maschine/maschinellen Anlage für den Probelauf dem Auftraggeber</w:t>
            </w:r>
            <w:r w:rsidR="00D72857">
              <w:rPr>
                <w:rFonts w:cs="Arial"/>
                <w:sz w:val="22"/>
                <w:szCs w:val="22"/>
              </w:rPr>
              <w:t xml:space="preserve"> nochmals zu bestätigen</w:t>
            </w:r>
            <w:r w:rsidRPr="00D72857">
              <w:rPr>
                <w:rFonts w:cs="Arial"/>
                <w:sz w:val="22"/>
                <w:szCs w:val="22"/>
              </w:rPr>
              <w:t>.</w:t>
            </w:r>
          </w:p>
          <w:p w14:paraId="3EBFDAD2" w14:textId="77777777" w:rsidR="009C64D5" w:rsidRPr="00D72857" w:rsidRDefault="009C64D5" w:rsidP="00FE05B3">
            <w:pPr>
              <w:pStyle w:val="Standardeinzug"/>
              <w:ind w:left="0"/>
              <w:rPr>
                <w:rFonts w:cs="Arial"/>
                <w:sz w:val="22"/>
                <w:szCs w:val="22"/>
              </w:rPr>
            </w:pPr>
            <w:r w:rsidRPr="00D72857">
              <w:rPr>
                <w:rFonts w:cs="Arial"/>
                <w:sz w:val="22"/>
                <w:szCs w:val="22"/>
              </w:rPr>
              <w:t xml:space="preserve">Die Teilnahme der </w:t>
            </w:r>
            <w:r w:rsidR="00D72857">
              <w:rPr>
                <w:rFonts w:cs="Arial"/>
                <w:sz w:val="22"/>
                <w:szCs w:val="22"/>
              </w:rPr>
              <w:t>Arbeitssicherheit</w:t>
            </w:r>
            <w:r w:rsidRPr="00D72857">
              <w:rPr>
                <w:rFonts w:cs="Arial"/>
                <w:sz w:val="22"/>
                <w:szCs w:val="22"/>
              </w:rPr>
              <w:t xml:space="preserve"> ist </w:t>
            </w:r>
            <w:proofErr w:type="spellStart"/>
            <w:r w:rsidRPr="00D72857">
              <w:rPr>
                <w:rFonts w:cs="Arial"/>
                <w:sz w:val="22"/>
                <w:szCs w:val="22"/>
              </w:rPr>
              <w:t>abh.</w:t>
            </w:r>
            <w:proofErr w:type="spellEnd"/>
            <w:r w:rsidRPr="00D72857">
              <w:rPr>
                <w:rFonts w:cs="Arial"/>
                <w:sz w:val="22"/>
                <w:szCs w:val="22"/>
              </w:rPr>
              <w:t xml:space="preserve"> von </w:t>
            </w:r>
            <w:r w:rsidR="00CB0370" w:rsidRPr="00D72857">
              <w:rPr>
                <w:rFonts w:cs="Arial"/>
                <w:sz w:val="22"/>
                <w:szCs w:val="22"/>
              </w:rPr>
              <w:t>den Kriterien der Tabelle weiter oben</w:t>
            </w:r>
            <w:r w:rsidRPr="00D72857">
              <w:rPr>
                <w:rFonts w:cs="Arial"/>
                <w:sz w:val="22"/>
                <w:szCs w:val="22"/>
              </w:rPr>
              <w:t>.</w:t>
            </w:r>
          </w:p>
          <w:p w14:paraId="3EBFDAD3" w14:textId="79A292A4" w:rsidR="009C64D5" w:rsidRPr="00D72857" w:rsidRDefault="009C64D5" w:rsidP="00D72A04">
            <w:pPr>
              <w:pStyle w:val="Standardeinzug"/>
              <w:numPr>
                <w:ilvl w:val="0"/>
                <w:numId w:val="2"/>
              </w:numPr>
              <w:ind w:left="283" w:hanging="284"/>
              <w:rPr>
                <w:rFonts w:cs="Arial"/>
                <w:sz w:val="22"/>
                <w:szCs w:val="22"/>
              </w:rPr>
            </w:pPr>
            <w:r w:rsidRPr="00D72857">
              <w:rPr>
                <w:rFonts w:cs="Arial"/>
                <w:sz w:val="22"/>
                <w:szCs w:val="22"/>
              </w:rPr>
              <w:t>Instandhaltung</w:t>
            </w:r>
            <w:r w:rsidR="00D72857">
              <w:rPr>
                <w:rFonts w:cs="Arial"/>
                <w:sz w:val="22"/>
                <w:szCs w:val="22"/>
              </w:rPr>
              <w:t>, Arbeitssicherheit</w:t>
            </w:r>
            <w:r w:rsidRPr="00D72857">
              <w:rPr>
                <w:rFonts w:cs="Arial"/>
                <w:sz w:val="22"/>
                <w:szCs w:val="22"/>
              </w:rPr>
              <w:br/>
              <w:t xml:space="preserve">Durchsehen </w:t>
            </w:r>
            <w:r w:rsidR="005F7295">
              <w:rPr>
                <w:rFonts w:cs="Arial"/>
                <w:sz w:val="22"/>
                <w:szCs w:val="22"/>
              </w:rPr>
              <w:t>der</w:t>
            </w:r>
            <w:r w:rsidRPr="00D72857">
              <w:rPr>
                <w:rFonts w:cs="Arial"/>
                <w:sz w:val="22"/>
                <w:szCs w:val="22"/>
              </w:rPr>
              <w:t xml:space="preserve">, vom Lieferanten </w:t>
            </w:r>
            <w:r w:rsidR="005F7295">
              <w:rPr>
                <w:rFonts w:cs="Arial"/>
                <w:sz w:val="22"/>
                <w:szCs w:val="22"/>
              </w:rPr>
              <w:t xml:space="preserve">ausgefüllten </w:t>
            </w:r>
            <w:r w:rsidR="005F7295" w:rsidRPr="00D72857">
              <w:rPr>
                <w:rFonts w:cs="Arial"/>
                <w:sz w:val="22"/>
                <w:szCs w:val="22"/>
              </w:rPr>
              <w:t>Prüflisten</w:t>
            </w:r>
          </w:p>
          <w:p w14:paraId="3EBFDAD4"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Prüfliste Sicherheit</w:t>
            </w:r>
          </w:p>
          <w:p w14:paraId="3EBFDAD5"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Prüflisten Elektrotechnik, Mechanik</w:t>
            </w:r>
          </w:p>
          <w:p w14:paraId="3EBFDAD6"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Prüflisten für spezielle Technologien</w:t>
            </w:r>
          </w:p>
          <w:p w14:paraId="3EBFDAD7" w14:textId="77777777" w:rsidR="009C64D5" w:rsidRPr="00D72857" w:rsidRDefault="009C64D5" w:rsidP="00D72A04">
            <w:pPr>
              <w:pStyle w:val="Standardeinzug"/>
              <w:numPr>
                <w:ilvl w:val="0"/>
                <w:numId w:val="2"/>
              </w:numPr>
              <w:ind w:left="283" w:hanging="284"/>
              <w:rPr>
                <w:rFonts w:cs="Arial"/>
                <w:sz w:val="22"/>
                <w:szCs w:val="22"/>
              </w:rPr>
            </w:pPr>
            <w:r w:rsidRPr="00D72857">
              <w:rPr>
                <w:rFonts w:cs="Arial"/>
                <w:sz w:val="22"/>
                <w:szCs w:val="22"/>
              </w:rPr>
              <w:t>Projektleiter lädt alle zum Probelauf erforderliche Teilnehmer ein und plant den Termin</w:t>
            </w:r>
          </w:p>
          <w:p w14:paraId="3EBFDAD8"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Für die technische und sicherheitstechnische Prüfung müssen ausreichende Zeitfenster vorgesehen werden. Wenn notwendig muss ein Termin unabhängig von der Funktions- und Qualitätsprüfung festgelegt werden.</w:t>
            </w:r>
          </w:p>
          <w:p w14:paraId="3EBFDAD9"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Zum Probelauf muss die Dokumentation in einer, bis auf Änderungen, die sich kurzfristig ergeben, endgültige</w:t>
            </w:r>
            <w:r w:rsidR="00F665C0" w:rsidRPr="00D72857">
              <w:rPr>
                <w:rFonts w:cs="Arial"/>
                <w:sz w:val="22"/>
                <w:szCs w:val="22"/>
              </w:rPr>
              <w:t>n</w:t>
            </w:r>
            <w:r w:rsidRPr="00D72857">
              <w:rPr>
                <w:rFonts w:cs="Arial"/>
                <w:sz w:val="22"/>
                <w:szCs w:val="22"/>
              </w:rPr>
              <w:t xml:space="preserve"> Version vorliegen.</w:t>
            </w:r>
          </w:p>
          <w:p w14:paraId="3EBFDADA" w14:textId="77777777" w:rsidR="009C64D5" w:rsidRPr="00D72857" w:rsidRDefault="009C64D5" w:rsidP="00D72A04">
            <w:pPr>
              <w:pStyle w:val="Standardeinzug"/>
              <w:numPr>
                <w:ilvl w:val="0"/>
                <w:numId w:val="2"/>
              </w:numPr>
              <w:ind w:left="850" w:hanging="284"/>
              <w:rPr>
                <w:rFonts w:cs="Arial"/>
                <w:sz w:val="22"/>
                <w:szCs w:val="22"/>
              </w:rPr>
            </w:pPr>
            <w:r w:rsidRPr="00D72857">
              <w:rPr>
                <w:rFonts w:cs="Arial"/>
                <w:sz w:val="22"/>
                <w:szCs w:val="22"/>
              </w:rPr>
              <w:t>Vor dem Probelauf ist vom Lieferanten zu liefern</w:t>
            </w:r>
          </w:p>
          <w:p w14:paraId="3EBFDADB" w14:textId="77777777" w:rsidR="009C64D5" w:rsidRPr="00D72857" w:rsidRDefault="009C64D5" w:rsidP="00D72A04">
            <w:pPr>
              <w:pStyle w:val="Standardeinzug"/>
              <w:numPr>
                <w:ilvl w:val="0"/>
                <w:numId w:val="2"/>
              </w:numPr>
              <w:ind w:left="1134" w:hanging="284"/>
              <w:rPr>
                <w:rFonts w:cs="Arial"/>
                <w:sz w:val="22"/>
                <w:szCs w:val="22"/>
              </w:rPr>
            </w:pPr>
            <w:r w:rsidRPr="00D72857">
              <w:rPr>
                <w:rFonts w:cs="Arial"/>
                <w:sz w:val="22"/>
                <w:szCs w:val="22"/>
              </w:rPr>
              <w:t xml:space="preserve">Dokumente gemäß </w:t>
            </w:r>
            <w:r w:rsidR="00D72857">
              <w:rPr>
                <w:rFonts w:cs="Arial"/>
                <w:sz w:val="22"/>
                <w:szCs w:val="22"/>
              </w:rPr>
              <w:t>Liste</w:t>
            </w:r>
            <w:r w:rsidRPr="00D72857">
              <w:rPr>
                <w:rFonts w:cs="Arial"/>
                <w:sz w:val="22"/>
                <w:szCs w:val="22"/>
              </w:rPr>
              <w:t xml:space="preserve"> „Dokumentationsumfang“ </w:t>
            </w:r>
          </w:p>
          <w:p w14:paraId="3EBFDADC" w14:textId="77777777" w:rsidR="009C64D5" w:rsidRPr="00D72857" w:rsidRDefault="009C64D5" w:rsidP="00D72A04">
            <w:pPr>
              <w:pStyle w:val="Standardeinzug"/>
              <w:numPr>
                <w:ilvl w:val="0"/>
                <w:numId w:val="2"/>
              </w:numPr>
              <w:ind w:left="1134" w:hanging="284"/>
              <w:rPr>
                <w:rFonts w:cs="Arial"/>
                <w:sz w:val="22"/>
                <w:szCs w:val="22"/>
              </w:rPr>
            </w:pPr>
            <w:r w:rsidRPr="00D72857">
              <w:rPr>
                <w:rFonts w:cs="Arial"/>
                <w:sz w:val="22"/>
                <w:szCs w:val="22"/>
              </w:rPr>
              <w:t xml:space="preserve">Abzug des SPS-Programms, damit geprüft werden kann, ob sich der Lieferant an Programmiervorgaben der </w:t>
            </w:r>
            <w:r w:rsidR="00D72857">
              <w:rPr>
                <w:rFonts w:cs="Arial"/>
                <w:sz w:val="22"/>
                <w:szCs w:val="22"/>
              </w:rPr>
              <w:t>Liefervorschrift</w:t>
            </w:r>
            <w:r w:rsidRPr="00D72857">
              <w:rPr>
                <w:rFonts w:cs="Arial"/>
                <w:sz w:val="22"/>
                <w:szCs w:val="22"/>
              </w:rPr>
              <w:t xml:space="preserve"> gehalten hat</w:t>
            </w:r>
          </w:p>
          <w:p w14:paraId="3EBFDADD"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 xml:space="preserve">Die Maschine muss sich in einem Zustand befinden, dass eine sicherheitstechnische Prüfung durchgeführt werden kann. </w:t>
            </w:r>
          </w:p>
          <w:p w14:paraId="3EBFDADE"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Maschine kann in allen Betriebsarten geprüft werden.</w:t>
            </w:r>
          </w:p>
          <w:p w14:paraId="3EBFDADF" w14:textId="77777777" w:rsidR="009C64D5" w:rsidRPr="00D72857" w:rsidRDefault="009C64D5" w:rsidP="00D72A04">
            <w:pPr>
              <w:pStyle w:val="Standardeinzug"/>
              <w:numPr>
                <w:ilvl w:val="0"/>
                <w:numId w:val="2"/>
              </w:numPr>
              <w:ind w:left="850" w:hanging="284"/>
              <w:rPr>
                <w:rFonts w:cs="Arial"/>
                <w:sz w:val="22"/>
                <w:szCs w:val="22"/>
              </w:rPr>
            </w:pPr>
            <w:r w:rsidRPr="00D72857">
              <w:rPr>
                <w:rFonts w:cs="Arial"/>
                <w:sz w:val="22"/>
                <w:szCs w:val="22"/>
              </w:rPr>
              <w:t>Vorgehensweise bei fehlenden Schutzmaßnahmen:</w:t>
            </w:r>
          </w:p>
          <w:p w14:paraId="3EBFDAE0" w14:textId="77777777" w:rsidR="009C64D5" w:rsidRPr="00D72857" w:rsidRDefault="009C64D5" w:rsidP="00D72A04">
            <w:pPr>
              <w:pStyle w:val="Standardeinzug"/>
              <w:numPr>
                <w:ilvl w:val="0"/>
                <w:numId w:val="2"/>
              </w:numPr>
              <w:ind w:left="1134" w:hanging="284"/>
              <w:rPr>
                <w:rFonts w:cs="Arial"/>
                <w:sz w:val="22"/>
                <w:szCs w:val="22"/>
              </w:rPr>
            </w:pPr>
            <w:r w:rsidRPr="00D72857">
              <w:rPr>
                <w:rFonts w:cs="Arial"/>
                <w:sz w:val="22"/>
                <w:szCs w:val="22"/>
              </w:rPr>
              <w:t xml:space="preserve">Fallunterscheidung: Fehlen Schutzmaßnahmen, </w:t>
            </w:r>
          </w:p>
          <w:p w14:paraId="3EBFDAE1" w14:textId="77777777" w:rsidR="009C64D5" w:rsidRPr="00D72857" w:rsidRDefault="009C64D5" w:rsidP="00D72A04">
            <w:pPr>
              <w:pStyle w:val="Standardeinzug"/>
              <w:numPr>
                <w:ilvl w:val="0"/>
                <w:numId w:val="2"/>
              </w:numPr>
              <w:ind w:left="1417" w:hanging="284"/>
              <w:rPr>
                <w:rFonts w:cs="Arial"/>
                <w:sz w:val="22"/>
                <w:szCs w:val="22"/>
              </w:rPr>
            </w:pPr>
            <w:r w:rsidRPr="00D72857">
              <w:rPr>
                <w:rFonts w:cs="Arial"/>
                <w:sz w:val="22"/>
                <w:szCs w:val="22"/>
              </w:rPr>
              <w:t>weil man nicht fertig geworden ist?</w:t>
            </w:r>
          </w:p>
          <w:p w14:paraId="3EBFDAE2" w14:textId="77777777" w:rsidR="009C64D5" w:rsidRPr="00D72857" w:rsidRDefault="009C64D5" w:rsidP="00D72A04">
            <w:pPr>
              <w:pStyle w:val="Standardeinzug"/>
              <w:numPr>
                <w:ilvl w:val="0"/>
                <w:numId w:val="2"/>
              </w:numPr>
              <w:ind w:left="1417" w:hanging="284"/>
              <w:rPr>
                <w:rFonts w:cs="Arial"/>
                <w:sz w:val="22"/>
                <w:szCs w:val="22"/>
              </w:rPr>
            </w:pPr>
            <w:r w:rsidRPr="00D72857">
              <w:rPr>
                <w:rFonts w:cs="Arial"/>
                <w:sz w:val="22"/>
                <w:szCs w:val="22"/>
              </w:rPr>
              <w:t>weil nur eine Teilanlage/unvollständige Maschine aufgebaut wurde?</w:t>
            </w:r>
          </w:p>
          <w:p w14:paraId="3EBFDAE3" w14:textId="77777777" w:rsidR="009C64D5" w:rsidRPr="00D72857" w:rsidRDefault="009C64D5" w:rsidP="00D72A04">
            <w:pPr>
              <w:pStyle w:val="Standardeinzug"/>
              <w:numPr>
                <w:ilvl w:val="0"/>
                <w:numId w:val="2"/>
              </w:numPr>
              <w:ind w:left="1417" w:hanging="284"/>
              <w:rPr>
                <w:rFonts w:cs="Arial"/>
                <w:sz w:val="22"/>
                <w:szCs w:val="22"/>
              </w:rPr>
            </w:pPr>
            <w:r w:rsidRPr="00D72857">
              <w:rPr>
                <w:rFonts w:cs="Arial"/>
                <w:sz w:val="22"/>
                <w:szCs w:val="22"/>
              </w:rPr>
              <w:t xml:space="preserve">weil Schutzeinrichtungen durch </w:t>
            </w:r>
            <w:r w:rsidR="00D72857">
              <w:rPr>
                <w:rFonts w:cs="Arial"/>
                <w:sz w:val="22"/>
                <w:szCs w:val="22"/>
              </w:rPr>
              <w:t>Auftraggeber</w:t>
            </w:r>
            <w:r w:rsidRPr="00D72857">
              <w:rPr>
                <w:rFonts w:cs="Arial"/>
                <w:sz w:val="22"/>
                <w:szCs w:val="22"/>
              </w:rPr>
              <w:t xml:space="preserve"> und erst bei der Inbetriebnahme beigestellt werden?</w:t>
            </w:r>
          </w:p>
          <w:p w14:paraId="3EBFDAE4" w14:textId="77777777" w:rsidR="009C64D5" w:rsidRPr="00D72857" w:rsidRDefault="009C64D5" w:rsidP="00D72A04">
            <w:pPr>
              <w:pStyle w:val="Standardeinzug"/>
              <w:numPr>
                <w:ilvl w:val="0"/>
                <w:numId w:val="2"/>
              </w:numPr>
              <w:ind w:left="1417" w:hanging="284"/>
              <w:rPr>
                <w:rFonts w:cs="Arial"/>
                <w:sz w:val="22"/>
                <w:szCs w:val="22"/>
              </w:rPr>
            </w:pPr>
            <w:r w:rsidRPr="00D72857">
              <w:rPr>
                <w:rFonts w:cs="Arial"/>
                <w:sz w:val="22"/>
                <w:szCs w:val="22"/>
              </w:rPr>
              <w:t>deren Fehlen beim Probelauf nicht maßgeblich oder durch Ersatzmaßnahmen abgefangen wird</w:t>
            </w:r>
          </w:p>
          <w:p w14:paraId="3EBFDAE5"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 xml:space="preserve">Instandhalter prüfen Einhaltung der </w:t>
            </w:r>
            <w:r w:rsidR="00D72857">
              <w:rPr>
                <w:rFonts w:cs="Arial"/>
                <w:sz w:val="22"/>
                <w:szCs w:val="22"/>
              </w:rPr>
              <w:t>Liefervorschrift</w:t>
            </w:r>
            <w:r w:rsidRPr="00D72857">
              <w:rPr>
                <w:rFonts w:cs="Arial"/>
                <w:sz w:val="22"/>
                <w:szCs w:val="22"/>
              </w:rPr>
              <w:t xml:space="preserve"> und unterstützen im Bedarfsfall </w:t>
            </w:r>
            <w:r w:rsidR="00D72857">
              <w:rPr>
                <w:rFonts w:cs="Arial"/>
                <w:sz w:val="22"/>
                <w:szCs w:val="22"/>
              </w:rPr>
              <w:t>die Arbeitssicherheit</w:t>
            </w:r>
          </w:p>
          <w:p w14:paraId="3EBFDAE6" w14:textId="77777777" w:rsidR="009C64D5" w:rsidRPr="00D72857" w:rsidRDefault="00D72857" w:rsidP="00D72A04">
            <w:pPr>
              <w:pStyle w:val="Standardeinzug"/>
              <w:numPr>
                <w:ilvl w:val="0"/>
                <w:numId w:val="2"/>
              </w:numPr>
              <w:ind w:left="567" w:hanging="284"/>
              <w:rPr>
                <w:rFonts w:cs="Arial"/>
                <w:sz w:val="22"/>
                <w:szCs w:val="22"/>
              </w:rPr>
            </w:pPr>
            <w:r>
              <w:rPr>
                <w:rFonts w:cs="Arial"/>
                <w:sz w:val="22"/>
                <w:szCs w:val="22"/>
              </w:rPr>
              <w:t>Arbeitssicherheit</w:t>
            </w:r>
            <w:r w:rsidR="009C64D5" w:rsidRPr="00D72857">
              <w:rPr>
                <w:rFonts w:cs="Arial"/>
                <w:sz w:val="22"/>
                <w:szCs w:val="22"/>
              </w:rPr>
              <w:t xml:space="preserve"> prüft rechtlich und sicherheitstechnische Dokumentation und Sicherheitstechnik stichprobenartig und unterstützt im Bedarfsfall die Instandhaltung.</w:t>
            </w:r>
          </w:p>
          <w:p w14:paraId="3EBFDAE7" w14:textId="77777777" w:rsidR="009C64D5" w:rsidRPr="00D72857" w:rsidRDefault="009C64D5" w:rsidP="00D72A04">
            <w:pPr>
              <w:pStyle w:val="Standardeinzug"/>
              <w:numPr>
                <w:ilvl w:val="0"/>
                <w:numId w:val="2"/>
              </w:numPr>
              <w:ind w:left="850" w:hanging="284"/>
              <w:rPr>
                <w:rFonts w:cs="Arial"/>
                <w:sz w:val="22"/>
                <w:szCs w:val="22"/>
              </w:rPr>
            </w:pPr>
            <w:r w:rsidRPr="00D72857">
              <w:rPr>
                <w:rFonts w:cs="Arial"/>
                <w:sz w:val="22"/>
                <w:szCs w:val="22"/>
              </w:rPr>
              <w:t>Prüfung der Abnahmeprotokolle mit Checksummen. Abnahmeprotokolle müssen ausgedruckt und unterschrieben vorliegen.</w:t>
            </w:r>
            <w:r w:rsidRPr="00D72857">
              <w:rPr>
                <w:rFonts w:cs="Arial"/>
                <w:sz w:val="22"/>
                <w:szCs w:val="22"/>
              </w:rPr>
              <w:br/>
              <w:t>Dokumentation über Papierausdruck und PDF (Ablage Maschinenserver).</w:t>
            </w:r>
          </w:p>
          <w:p w14:paraId="3EBFDAE8" w14:textId="0E8C8BD9" w:rsidR="009C64D5" w:rsidRPr="00D72857" w:rsidRDefault="009C64D5" w:rsidP="00D72A04">
            <w:pPr>
              <w:pStyle w:val="Standardeinzug"/>
              <w:numPr>
                <w:ilvl w:val="0"/>
                <w:numId w:val="2"/>
              </w:numPr>
              <w:ind w:left="850" w:hanging="284"/>
              <w:rPr>
                <w:rFonts w:cs="Arial"/>
                <w:sz w:val="22"/>
                <w:szCs w:val="22"/>
              </w:rPr>
            </w:pPr>
            <w:r w:rsidRPr="00D72857">
              <w:rPr>
                <w:rFonts w:cs="Arial"/>
                <w:sz w:val="22"/>
                <w:szCs w:val="22"/>
              </w:rPr>
              <w:t xml:space="preserve">SISTEMA-Berechnung liegt als </w:t>
            </w:r>
            <w:proofErr w:type="gramStart"/>
            <w:r w:rsidR="005F7295">
              <w:rPr>
                <w:rFonts w:cs="Arial"/>
                <w:sz w:val="22"/>
                <w:szCs w:val="22"/>
              </w:rPr>
              <w:t>„</w:t>
            </w:r>
            <w:r w:rsidRPr="00D72857">
              <w:rPr>
                <w:rFonts w:cs="Arial"/>
                <w:sz w:val="22"/>
                <w:szCs w:val="22"/>
              </w:rPr>
              <w:t>.</w:t>
            </w:r>
            <w:proofErr w:type="spellStart"/>
            <w:r w:rsidRPr="00D72857">
              <w:rPr>
                <w:rFonts w:cs="Arial"/>
                <w:sz w:val="22"/>
                <w:szCs w:val="22"/>
              </w:rPr>
              <w:t>ssm</w:t>
            </w:r>
            <w:proofErr w:type="spellEnd"/>
            <w:proofErr w:type="gramEnd"/>
            <w:r w:rsidR="005F7295">
              <w:rPr>
                <w:rFonts w:cs="Arial"/>
                <w:sz w:val="22"/>
                <w:szCs w:val="22"/>
              </w:rPr>
              <w:t>“</w:t>
            </w:r>
            <w:r w:rsidRPr="00D72857">
              <w:rPr>
                <w:rFonts w:cs="Arial"/>
                <w:sz w:val="22"/>
                <w:szCs w:val="22"/>
              </w:rPr>
              <w:t>-Datei vor</w:t>
            </w:r>
          </w:p>
          <w:p w14:paraId="3EBFDAE9" w14:textId="77C1CE46"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 xml:space="preserve">Mängel werden (über den ganzen MBP) in die </w:t>
            </w:r>
            <w:r w:rsidR="00D72857">
              <w:rPr>
                <w:rFonts w:cs="Arial"/>
                <w:sz w:val="22"/>
                <w:szCs w:val="22"/>
              </w:rPr>
              <w:t>LOP</w:t>
            </w:r>
            <w:r w:rsidRPr="00D72857">
              <w:rPr>
                <w:rFonts w:cs="Arial"/>
                <w:sz w:val="22"/>
                <w:szCs w:val="22"/>
              </w:rPr>
              <w:t xml:space="preserve"> </w:t>
            </w:r>
            <w:r w:rsidR="005F7295">
              <w:rPr>
                <w:rFonts w:cs="Arial"/>
                <w:sz w:val="22"/>
                <w:szCs w:val="22"/>
              </w:rPr>
              <w:t xml:space="preserve">(Liste offener Punkte) </w:t>
            </w:r>
            <w:r w:rsidRPr="00D72857">
              <w:rPr>
                <w:rFonts w:cs="Arial"/>
                <w:sz w:val="22"/>
                <w:szCs w:val="22"/>
              </w:rPr>
              <w:t xml:space="preserve">der Maschine eingetragen. Der Projektleiter kümmert sich um deren Beseitigung (durch den Lieferanten). Die abgearbeiteten Mängel werden vom Projektleiter zurückgemeldet. Vom mängelanzeigenden Sachbearbeiter wird die Qualität der Mängelbearbeitung geprüft. Ist der Mangel ausreichend beseitigt wird er in der </w:t>
            </w:r>
            <w:r w:rsidR="00995859">
              <w:rPr>
                <w:rFonts w:cs="Arial"/>
                <w:sz w:val="22"/>
                <w:szCs w:val="22"/>
              </w:rPr>
              <w:t>LOP</w:t>
            </w:r>
            <w:r w:rsidRPr="00D72857">
              <w:rPr>
                <w:rFonts w:cs="Arial"/>
                <w:sz w:val="22"/>
                <w:szCs w:val="22"/>
              </w:rPr>
              <w:t xml:space="preserve"> als erledigt dokumentiert. Ist dies nicht der Fall wird dies dem Projektleiter zurückgemeldet.</w:t>
            </w:r>
            <w:r w:rsidRPr="00D72857">
              <w:rPr>
                <w:rFonts w:cs="Arial"/>
                <w:sz w:val="22"/>
                <w:szCs w:val="22"/>
              </w:rPr>
              <w:br/>
            </w:r>
            <w:r w:rsidRPr="00D72857">
              <w:rPr>
                <w:rFonts w:cs="Arial"/>
                <w:sz w:val="22"/>
                <w:szCs w:val="22"/>
              </w:rPr>
              <w:br/>
              <w:t>Vorgehensweise festlegen, bei Mängeln, die aus welchen Gründen auch immer nicht abgearbeitet werden (können).</w:t>
            </w:r>
          </w:p>
          <w:p w14:paraId="3EBFDAEA"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 xml:space="preserve">Auf Grund gefundener Mängel wird über die Freigabe zur Anlieferung entschieden </w:t>
            </w:r>
          </w:p>
          <w:p w14:paraId="3EBFDAEB" w14:textId="77777777" w:rsidR="009C64D5" w:rsidRPr="00D72857" w:rsidRDefault="009C64D5" w:rsidP="00D72A04">
            <w:pPr>
              <w:pStyle w:val="Standardeinzug"/>
              <w:numPr>
                <w:ilvl w:val="0"/>
                <w:numId w:val="2"/>
              </w:numPr>
              <w:ind w:left="567" w:hanging="284"/>
              <w:rPr>
                <w:rFonts w:cs="Arial"/>
                <w:sz w:val="22"/>
                <w:szCs w:val="22"/>
              </w:rPr>
            </w:pPr>
            <w:r w:rsidRPr="00D72857">
              <w:rPr>
                <w:rFonts w:cs="Arial"/>
                <w:sz w:val="22"/>
                <w:szCs w:val="22"/>
              </w:rPr>
              <w:t>Wird das Probelaufprotokoll unabhängig vom Ergebnis unterschrieben? (Ja, aber alle müssen Freigabe geben, siehe überarbeitetes Abnahmeprotokoll, z. B. ankreuzen Anwesenheit und Freigabe)</w:t>
            </w:r>
            <w:r w:rsidRPr="00D72857">
              <w:rPr>
                <w:rFonts w:cs="Arial"/>
                <w:sz w:val="22"/>
                <w:szCs w:val="22"/>
              </w:rPr>
              <w:br/>
              <w:t>Zum Abschluss des Probelaufs wird ein gemeinsames Probelaufprotokoll erstellt, in dem ein erfolgreicher Probelauf, ggf. unter Vorbehalt von Rechten hinsichtlich ausdrücklich genannter Mängel (Mängelliste), bestätigt wird oder der Probelauf, ebenfalls unter ausdrücklicher Nennung der festgestellten Mängel (Mängelliste), als nicht erfolgreich do</w:t>
            </w:r>
            <w:r w:rsidR="00995859">
              <w:rPr>
                <w:rFonts w:cs="Arial"/>
                <w:sz w:val="22"/>
                <w:szCs w:val="22"/>
              </w:rPr>
              <w:t>kumentiert wird.</w:t>
            </w:r>
            <w:r w:rsidRPr="00D72857">
              <w:rPr>
                <w:rFonts w:cs="Arial"/>
                <w:sz w:val="22"/>
                <w:szCs w:val="22"/>
              </w:rPr>
              <w:t xml:space="preserve"> Das heißt die Unterschriften auf dem Protokoll werden zur Bestätigung der Anwesenheit und durchgeführter Aufgabe und nicht als Zustimmung oder Ablehnung der Freigabe zur Anlieferung gesetzt.</w:t>
            </w:r>
          </w:p>
          <w:p w14:paraId="3EBFDAEC" w14:textId="77777777" w:rsidR="009C64D5" w:rsidRPr="00D72857" w:rsidRDefault="009C64D5" w:rsidP="00222FDE">
            <w:pPr>
              <w:pStyle w:val="Standardeinzug"/>
              <w:ind w:left="283"/>
              <w:rPr>
                <w:rFonts w:cs="Arial"/>
                <w:sz w:val="22"/>
              </w:rPr>
            </w:pPr>
            <w:r w:rsidRPr="00D72857">
              <w:rPr>
                <w:rFonts w:cs="Arial"/>
                <w:sz w:val="22"/>
                <w:szCs w:val="22"/>
              </w:rPr>
              <w:t xml:space="preserve">Projektleiter gibt Liefertermin und erforderliche Daten für Transport, Aufstellung und Installation an </w:t>
            </w:r>
            <w:proofErr w:type="spellStart"/>
            <w:r w:rsidRPr="00D72857">
              <w:rPr>
                <w:rFonts w:cs="Arial"/>
                <w:sz w:val="22"/>
                <w:szCs w:val="22"/>
              </w:rPr>
              <w:t>Werkstättenplanung</w:t>
            </w:r>
            <w:proofErr w:type="spellEnd"/>
            <w:r w:rsidRPr="00D72857">
              <w:rPr>
                <w:rFonts w:cs="Arial"/>
                <w:sz w:val="22"/>
                <w:szCs w:val="22"/>
              </w:rPr>
              <w:t xml:space="preserve"> weiter (= aktualisierte Laufkarte für Raum- und Aufstellungsplanung inkl. erforderlicher Doku)</w:t>
            </w:r>
          </w:p>
        </w:tc>
      </w:tr>
    </w:tbl>
    <w:p w14:paraId="3EBFDAEE" w14:textId="77777777" w:rsidR="00802B3D" w:rsidRDefault="00802B3D" w:rsidP="003D05AE">
      <w:pPr>
        <w:pStyle w:val="berschrift4"/>
      </w:pPr>
      <w:bookmarkStart w:id="37" w:name="_Toc495167830"/>
      <w:r>
        <w:t>Aufstellung und Montage</w:t>
      </w:r>
      <w:bookmarkEnd w:id="37"/>
    </w:p>
    <w:p w14:paraId="3EBFDAEF" w14:textId="77777777" w:rsidR="005E1E4B" w:rsidRDefault="005E1E4B" w:rsidP="003D05AE">
      <w:pPr>
        <w:pStyle w:val="berschrift4"/>
      </w:pPr>
      <w:bookmarkStart w:id="38" w:name="_Toc495167831"/>
      <w:r>
        <w:t>Anlage unsicher – Probebetrieb (Definition BG)</w:t>
      </w:r>
      <w:bookmarkEnd w:id="38"/>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5E1E4B" w:rsidRPr="009C64D5" w14:paraId="3EBFDAF4" w14:textId="77777777" w:rsidTr="005E1E4B">
        <w:tc>
          <w:tcPr>
            <w:tcW w:w="2835" w:type="dxa"/>
          </w:tcPr>
          <w:p w14:paraId="3EBFDAF0" w14:textId="77777777" w:rsidR="005E1E4B" w:rsidRPr="00995859" w:rsidRDefault="005E1E4B" w:rsidP="005E1E4B">
            <w:pPr>
              <w:pStyle w:val="Standardeinzug"/>
              <w:ind w:left="0"/>
              <w:rPr>
                <w:rFonts w:cs="Arial"/>
                <w:sz w:val="22"/>
                <w:szCs w:val="22"/>
              </w:rPr>
            </w:pPr>
          </w:p>
        </w:tc>
        <w:tc>
          <w:tcPr>
            <w:tcW w:w="6634" w:type="dxa"/>
          </w:tcPr>
          <w:p w14:paraId="3EBFDAF1" w14:textId="77777777" w:rsidR="005E1E4B" w:rsidRDefault="005E1E4B" w:rsidP="005E1E4B">
            <w:pPr>
              <w:pStyle w:val="Standardeinzug"/>
              <w:ind w:left="0"/>
              <w:rPr>
                <w:sz w:val="22"/>
              </w:rPr>
            </w:pPr>
            <w:r>
              <w:rPr>
                <w:sz w:val="22"/>
              </w:rPr>
              <w:t>Entspricht eine Anlage noch nicht den gesetzlichen Regelungen, müssen organisatorische Maßnahmen zum Betrieb der Anlage festgelegt werden, wie sie im Fachausschuss-Infoblatt der DGUV MFS 016 (01/2011) beschrieben ist.</w:t>
            </w:r>
          </w:p>
          <w:p w14:paraId="3EBFDAF2" w14:textId="77777777" w:rsidR="005E1E4B" w:rsidRDefault="005E1E4B" w:rsidP="005E1E4B">
            <w:pPr>
              <w:pStyle w:val="Standardeinzug"/>
              <w:ind w:left="0"/>
              <w:rPr>
                <w:sz w:val="22"/>
              </w:rPr>
            </w:pPr>
            <w:r>
              <w:rPr>
                <w:sz w:val="22"/>
              </w:rPr>
              <w:t>u. a. ist ein Verantwortlicher festzulegen</w:t>
            </w:r>
          </w:p>
          <w:p w14:paraId="3EBFDAF3" w14:textId="77777777" w:rsidR="00E7676F" w:rsidRPr="00B42684" w:rsidRDefault="00E7676F" w:rsidP="005E1E4B">
            <w:pPr>
              <w:pStyle w:val="Standardeinzug"/>
              <w:ind w:left="0"/>
              <w:rPr>
                <w:sz w:val="22"/>
              </w:rPr>
            </w:pPr>
            <w:r>
              <w:rPr>
                <w:sz w:val="22"/>
              </w:rPr>
              <w:t>Organisation (Workflow?), Schulung</w:t>
            </w:r>
          </w:p>
        </w:tc>
      </w:tr>
    </w:tbl>
    <w:p w14:paraId="3EBFDAF5" w14:textId="77777777" w:rsidR="003452BE" w:rsidRDefault="003452BE" w:rsidP="003D05AE">
      <w:pPr>
        <w:pStyle w:val="berschrift4"/>
      </w:pPr>
      <w:bookmarkStart w:id="39" w:name="_Toc495167832"/>
      <w:r>
        <w:t>Inbetriebnahme</w:t>
      </w:r>
      <w:bookmarkEnd w:id="39"/>
    </w:p>
    <w:p w14:paraId="3EBFDAF6" w14:textId="77777777" w:rsidR="003D05AE" w:rsidRDefault="003D05AE" w:rsidP="003D05AE">
      <w:pPr>
        <w:pStyle w:val="berschrift4"/>
      </w:pPr>
      <w:bookmarkStart w:id="40" w:name="_Toc495167833"/>
      <w:r w:rsidRPr="00846E59">
        <w:rPr>
          <w:b/>
          <w:color w:val="FFFFFF" w:themeColor="background1"/>
          <w:highlight w:val="red"/>
        </w:rPr>
        <w:t>GATE:</w:t>
      </w:r>
      <w:r>
        <w:t xml:space="preserve"> </w:t>
      </w:r>
      <w:r w:rsidRPr="00E424FA">
        <w:t>Betriebsbereite Übergabe</w:t>
      </w:r>
      <w:bookmarkEnd w:id="40"/>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546192" w:rsidRPr="00546192" w14:paraId="3EBFDAF9" w14:textId="77777777" w:rsidTr="00F62B15">
        <w:tc>
          <w:tcPr>
            <w:tcW w:w="2835" w:type="dxa"/>
          </w:tcPr>
          <w:p w14:paraId="3EBFDAF7" w14:textId="77777777" w:rsidR="00FA66EA" w:rsidRPr="00546192" w:rsidRDefault="00FA66EA" w:rsidP="00F62B15">
            <w:pPr>
              <w:pStyle w:val="Standardeinzug"/>
              <w:ind w:left="0"/>
              <w:rPr>
                <w:rFonts w:ascii="ZF Sans" w:hAnsi="ZF Sans"/>
                <w:sz w:val="22"/>
                <w:szCs w:val="22"/>
              </w:rPr>
            </w:pPr>
          </w:p>
        </w:tc>
        <w:tc>
          <w:tcPr>
            <w:tcW w:w="6634" w:type="dxa"/>
          </w:tcPr>
          <w:p w14:paraId="3EBFDAF8" w14:textId="69E57FB9" w:rsidR="00FA66EA" w:rsidRPr="00546192" w:rsidRDefault="00FA66EA" w:rsidP="00546192">
            <w:pPr>
              <w:pStyle w:val="Standardeinzug"/>
              <w:ind w:left="0"/>
              <w:rPr>
                <w:sz w:val="22"/>
              </w:rPr>
            </w:pPr>
            <w:r w:rsidRPr="00546192">
              <w:rPr>
                <w:sz w:val="22"/>
              </w:rPr>
              <w:t xml:space="preserve">Problematik, dass Anlagen zur Lieferung freigegeben werden, obwohl sie erhebliche Sicherheitsmängel haben. </w:t>
            </w:r>
            <w:r w:rsidR="007C1C3B">
              <w:rPr>
                <w:sz w:val="22"/>
              </w:rPr>
              <w:t>D</w:t>
            </w:r>
            <w:r w:rsidRPr="00546192">
              <w:rPr>
                <w:sz w:val="22"/>
              </w:rPr>
              <w:t xml:space="preserve">ie Anlage muss vor der betriebsbereiten Übergabe sicher sein. Geklärt sein muss der Ablauf einer unsicheren Maschine, die auf </w:t>
            </w:r>
            <w:r w:rsidR="00546192" w:rsidRPr="00546192">
              <w:rPr>
                <w:sz w:val="22"/>
              </w:rPr>
              <w:t>dem</w:t>
            </w:r>
            <w:r w:rsidRPr="00546192">
              <w:rPr>
                <w:sz w:val="22"/>
              </w:rPr>
              <w:t xml:space="preserve"> Betriebsgelände in Betrieb genommen wird, also läuft. Thema Probebetrieb (Definition BG). Abstimmung zwischen Hersteller und Betreiber erforderlich</w:t>
            </w:r>
            <w:r w:rsidR="00687A44" w:rsidRPr="00546192">
              <w:rPr>
                <w:sz w:val="22"/>
              </w:rPr>
              <w:t>:</w:t>
            </w:r>
            <w:r w:rsidRPr="00546192">
              <w:rPr>
                <w:sz w:val="22"/>
              </w:rPr>
              <w:t xml:space="preserve"> Sicherheitskoordination!</w:t>
            </w:r>
          </w:p>
        </w:tc>
      </w:tr>
      <w:tr w:rsidR="0087772E" w:rsidRPr="009C64D5" w14:paraId="3EBFDAFC" w14:textId="77777777" w:rsidTr="00B42684">
        <w:tc>
          <w:tcPr>
            <w:tcW w:w="2835" w:type="dxa"/>
          </w:tcPr>
          <w:p w14:paraId="3EBFDAFA" w14:textId="77777777" w:rsidR="0087772E" w:rsidRDefault="0087772E" w:rsidP="00B42684">
            <w:pPr>
              <w:pStyle w:val="Standardeinzug"/>
              <w:ind w:left="0"/>
              <w:rPr>
                <w:rFonts w:ascii="ZF Sans" w:hAnsi="ZF Sans"/>
                <w:sz w:val="22"/>
                <w:szCs w:val="22"/>
              </w:rPr>
            </w:pPr>
          </w:p>
        </w:tc>
        <w:tc>
          <w:tcPr>
            <w:tcW w:w="6634" w:type="dxa"/>
          </w:tcPr>
          <w:p w14:paraId="3EBFDAFB" w14:textId="77777777" w:rsidR="0087772E" w:rsidRPr="00B42684" w:rsidRDefault="0087772E" w:rsidP="0087772E">
            <w:pPr>
              <w:pStyle w:val="Standardeinzug"/>
              <w:ind w:left="0"/>
              <w:rPr>
                <w:sz w:val="22"/>
              </w:rPr>
            </w:pPr>
            <w:r>
              <w:rPr>
                <w:sz w:val="22"/>
              </w:rPr>
              <w:t>An der betriebsbereiten Übergabe müssen alle erforderlichen Fachabteilungen (Instandhaltung, Bereich Sicherheit und Umwelt, Facility Management</w:t>
            </w:r>
            <w:r w:rsidR="00DB4B85">
              <w:rPr>
                <w:sz w:val="22"/>
              </w:rPr>
              <w:t>, …</w:t>
            </w:r>
            <w:r>
              <w:rPr>
                <w:sz w:val="22"/>
              </w:rPr>
              <w:t>)</w:t>
            </w:r>
            <w:r w:rsidR="00995859">
              <w:rPr>
                <w:sz w:val="22"/>
              </w:rPr>
              <w:t xml:space="preserve"> teilnehmen</w:t>
            </w:r>
            <w:r>
              <w:rPr>
                <w:sz w:val="22"/>
              </w:rPr>
              <w:t xml:space="preserve">. </w:t>
            </w:r>
            <w:r w:rsidR="00546192">
              <w:rPr>
                <w:sz w:val="22"/>
              </w:rPr>
              <w:t>(</w:t>
            </w:r>
            <w:r>
              <w:rPr>
                <w:sz w:val="22"/>
              </w:rPr>
              <w:t>Reicht das Protokoll als Bestätigung, dass er die Anlage betreiben kann oder muss es ein zusätzliches Protokoll geben?</w:t>
            </w:r>
            <w:r w:rsidR="00546192">
              <w:rPr>
                <w:sz w:val="22"/>
              </w:rPr>
              <w:t>)</w:t>
            </w:r>
            <w:r>
              <w:rPr>
                <w:sz w:val="22"/>
              </w:rPr>
              <w:t xml:space="preserve"> Ob eine Gefährdungsbeurteilung oder Betriebsanweisung fehlt ist eigentlich nicht Inhalt dieses Protokolls.</w:t>
            </w:r>
            <w:r w:rsidR="00DB4B85">
              <w:rPr>
                <w:sz w:val="22"/>
              </w:rPr>
              <w:t xml:space="preserve"> Es wird ein zweites Protokoll zur Freigabe des Arbeitsmittels benötigt.</w:t>
            </w:r>
          </w:p>
        </w:tc>
      </w:tr>
      <w:tr w:rsidR="00AC70C2" w:rsidRPr="009C64D5" w14:paraId="3EBFDAFF" w14:textId="77777777" w:rsidTr="00B42684">
        <w:tc>
          <w:tcPr>
            <w:tcW w:w="2835" w:type="dxa"/>
          </w:tcPr>
          <w:p w14:paraId="3EBFDAFD" w14:textId="77777777" w:rsidR="00AC70C2" w:rsidRDefault="00AC70C2" w:rsidP="00B42684">
            <w:pPr>
              <w:pStyle w:val="Standardeinzug"/>
              <w:ind w:left="0"/>
              <w:rPr>
                <w:rFonts w:ascii="ZF Sans" w:hAnsi="ZF Sans"/>
                <w:sz w:val="22"/>
                <w:szCs w:val="22"/>
              </w:rPr>
            </w:pPr>
          </w:p>
        </w:tc>
        <w:tc>
          <w:tcPr>
            <w:tcW w:w="6634" w:type="dxa"/>
          </w:tcPr>
          <w:p w14:paraId="3EBFDAFE" w14:textId="77777777" w:rsidR="00AC70C2" w:rsidRDefault="00AC70C2" w:rsidP="00995859">
            <w:pPr>
              <w:pStyle w:val="Standardeinzug"/>
              <w:ind w:left="0"/>
              <w:rPr>
                <w:sz w:val="22"/>
              </w:rPr>
            </w:pPr>
            <w:r>
              <w:rPr>
                <w:sz w:val="22"/>
              </w:rPr>
              <w:t xml:space="preserve">Hersteller hat ZÜS für die Prüfung von prüfpflichtigen AM und überwachungsbedürftigen Anlagen zu beauftragen und sicherzustellen, dass die Prüfung vor der betriebsbereiten Übergabe durchgeführt wurde </w:t>
            </w:r>
          </w:p>
        </w:tc>
      </w:tr>
      <w:tr w:rsidR="00B42684" w:rsidRPr="00995859" w14:paraId="3EBFDB34" w14:textId="77777777" w:rsidTr="00B42684">
        <w:tc>
          <w:tcPr>
            <w:tcW w:w="2835" w:type="dxa"/>
          </w:tcPr>
          <w:p w14:paraId="3EBFDB00" w14:textId="77777777" w:rsidR="00B42684" w:rsidRPr="00995859" w:rsidRDefault="00B42684" w:rsidP="00B42684">
            <w:pPr>
              <w:pStyle w:val="Standardeinzug"/>
              <w:ind w:left="0"/>
              <w:rPr>
                <w:rFonts w:cs="Arial"/>
                <w:sz w:val="22"/>
                <w:szCs w:val="22"/>
              </w:rPr>
            </w:pPr>
            <w:r w:rsidRPr="00995859">
              <w:rPr>
                <w:rFonts w:cs="Arial"/>
                <w:sz w:val="22"/>
                <w:szCs w:val="22"/>
              </w:rPr>
              <w:t>Gefahrenübergang: Doku vorhanden, Maschine sicher</w:t>
            </w:r>
            <w:r w:rsidRPr="00995859">
              <w:rPr>
                <w:rFonts w:cs="Arial"/>
                <w:sz w:val="22"/>
                <w:szCs w:val="22"/>
              </w:rPr>
              <w:br/>
            </w:r>
          </w:p>
          <w:p w14:paraId="3EBFDB01" w14:textId="77777777" w:rsidR="00B42684" w:rsidRPr="00995859" w:rsidRDefault="00B42684" w:rsidP="00B42684">
            <w:pPr>
              <w:pStyle w:val="Standardeinzug"/>
              <w:ind w:left="0"/>
              <w:rPr>
                <w:rFonts w:cs="Arial"/>
                <w:sz w:val="22"/>
                <w:szCs w:val="22"/>
              </w:rPr>
            </w:pPr>
            <w:r w:rsidRPr="00995859">
              <w:rPr>
                <w:rFonts w:cs="Arial"/>
                <w:sz w:val="22"/>
                <w:szCs w:val="22"/>
              </w:rPr>
              <w:t xml:space="preserve">Ohne best. Dokumente keine Freigabe </w:t>
            </w:r>
            <w:r w:rsidRPr="00995859">
              <w:rPr>
                <w:rFonts w:cs="Arial"/>
                <w:sz w:val="22"/>
                <w:szCs w:val="22"/>
              </w:rPr>
              <w:br/>
            </w:r>
            <w:r w:rsidRPr="00995859">
              <w:rPr>
                <w:rFonts w:cs="Arial"/>
                <w:sz w:val="22"/>
                <w:szCs w:val="22"/>
              </w:rPr>
              <w:br/>
            </w:r>
            <w:r w:rsidRPr="00995859">
              <w:rPr>
                <w:rFonts w:cs="Arial"/>
                <w:sz w:val="22"/>
                <w:szCs w:val="22"/>
              </w:rPr>
              <w:br/>
            </w:r>
          </w:p>
          <w:p w14:paraId="3EBFDB02" w14:textId="77777777" w:rsidR="00B42684" w:rsidRPr="00995859" w:rsidRDefault="00B42684" w:rsidP="00B42684">
            <w:pPr>
              <w:pStyle w:val="Standardeinzug"/>
              <w:ind w:left="0"/>
              <w:rPr>
                <w:rFonts w:cs="Arial"/>
                <w:sz w:val="22"/>
                <w:szCs w:val="22"/>
              </w:rPr>
            </w:pPr>
            <w:r w:rsidRPr="00995859">
              <w:rPr>
                <w:rFonts w:cs="Arial"/>
                <w:sz w:val="22"/>
                <w:szCs w:val="22"/>
              </w:rPr>
              <w:br/>
            </w:r>
          </w:p>
          <w:p w14:paraId="3EBFDB03" w14:textId="77777777" w:rsidR="00B42684" w:rsidRPr="00995859" w:rsidRDefault="00B42684" w:rsidP="00B42684">
            <w:pPr>
              <w:pStyle w:val="Standardeinzug"/>
              <w:ind w:left="0"/>
              <w:rPr>
                <w:rFonts w:cs="Arial"/>
                <w:sz w:val="22"/>
                <w:szCs w:val="22"/>
              </w:rPr>
            </w:pPr>
          </w:p>
          <w:p w14:paraId="3EBFDB04" w14:textId="77777777" w:rsidR="00B42684" w:rsidRPr="00995859" w:rsidRDefault="00B42684" w:rsidP="00B42684">
            <w:pPr>
              <w:pStyle w:val="Standardeinzug"/>
              <w:ind w:left="0"/>
              <w:rPr>
                <w:rFonts w:cs="Arial"/>
                <w:sz w:val="22"/>
                <w:szCs w:val="22"/>
              </w:rPr>
            </w:pPr>
          </w:p>
          <w:p w14:paraId="3EBFDB05" w14:textId="77777777" w:rsidR="00B42684" w:rsidRPr="00995859" w:rsidRDefault="00B42684" w:rsidP="00B42684">
            <w:pPr>
              <w:pStyle w:val="Standardeinzug"/>
              <w:ind w:left="0"/>
              <w:rPr>
                <w:rFonts w:cs="Arial"/>
                <w:sz w:val="22"/>
                <w:szCs w:val="22"/>
              </w:rPr>
            </w:pPr>
          </w:p>
          <w:p w14:paraId="3EBFDB06" w14:textId="77777777" w:rsidR="00B42684" w:rsidRPr="00995859" w:rsidRDefault="00B42684" w:rsidP="00B42684">
            <w:pPr>
              <w:pStyle w:val="Standardeinzug"/>
              <w:ind w:left="0"/>
              <w:rPr>
                <w:rFonts w:cs="Arial"/>
                <w:sz w:val="22"/>
                <w:szCs w:val="22"/>
              </w:rPr>
            </w:pPr>
            <w:r w:rsidRPr="00995859">
              <w:rPr>
                <w:rFonts w:cs="Arial"/>
                <w:sz w:val="22"/>
                <w:szCs w:val="22"/>
              </w:rPr>
              <w:br/>
            </w:r>
          </w:p>
          <w:p w14:paraId="3EBFDB07" w14:textId="77777777" w:rsidR="00B42684" w:rsidRPr="00995859" w:rsidRDefault="00B42684" w:rsidP="00B42684">
            <w:pPr>
              <w:pStyle w:val="Standardeinzug"/>
              <w:ind w:left="0"/>
              <w:rPr>
                <w:rFonts w:cs="Arial"/>
                <w:sz w:val="22"/>
                <w:szCs w:val="22"/>
              </w:rPr>
            </w:pPr>
          </w:p>
          <w:p w14:paraId="3EBFDB10" w14:textId="0EC4F2F4" w:rsidR="00B42684" w:rsidRPr="00995859" w:rsidRDefault="00B42684" w:rsidP="00B42684">
            <w:pPr>
              <w:pStyle w:val="Standardeinzug"/>
              <w:ind w:left="0"/>
              <w:rPr>
                <w:rFonts w:cs="Arial"/>
                <w:sz w:val="22"/>
                <w:szCs w:val="22"/>
              </w:rPr>
            </w:pPr>
            <w:r w:rsidRPr="00995859">
              <w:rPr>
                <w:rFonts w:cs="Arial"/>
                <w:sz w:val="22"/>
                <w:szCs w:val="22"/>
              </w:rPr>
              <w:t>Nachfolgend Wiederholung (ähnlich Probelauf)</w:t>
            </w:r>
            <w:r w:rsidRPr="00995859">
              <w:rPr>
                <w:rFonts w:cs="Arial"/>
                <w:sz w:val="22"/>
                <w:szCs w:val="22"/>
              </w:rPr>
              <w:br/>
            </w:r>
            <w:r w:rsidRPr="00995859">
              <w:rPr>
                <w:rFonts w:cs="Arial"/>
                <w:sz w:val="22"/>
                <w:szCs w:val="22"/>
              </w:rPr>
              <w:br/>
            </w:r>
          </w:p>
          <w:p w14:paraId="3EBFDB11" w14:textId="77777777" w:rsidR="00B42684" w:rsidRPr="00995859" w:rsidRDefault="00B42684" w:rsidP="00B42684">
            <w:pPr>
              <w:pStyle w:val="Standardeinzug"/>
              <w:ind w:left="0"/>
              <w:rPr>
                <w:rFonts w:cs="Arial"/>
                <w:sz w:val="22"/>
                <w:szCs w:val="22"/>
              </w:rPr>
            </w:pPr>
            <w:r w:rsidRPr="00995859">
              <w:rPr>
                <w:rFonts w:cs="Arial"/>
                <w:sz w:val="22"/>
                <w:szCs w:val="22"/>
              </w:rPr>
              <w:t>CE (für verkettete Anlagen abgeschlossen)</w:t>
            </w:r>
            <w:r w:rsidRPr="00995859">
              <w:rPr>
                <w:rFonts w:cs="Arial"/>
                <w:sz w:val="22"/>
                <w:szCs w:val="22"/>
              </w:rPr>
              <w:br/>
            </w:r>
            <w:r w:rsidRPr="00995859">
              <w:rPr>
                <w:rFonts w:cs="Arial"/>
                <w:sz w:val="22"/>
                <w:szCs w:val="22"/>
              </w:rPr>
              <w:br/>
            </w:r>
            <w:r w:rsidRPr="00995859">
              <w:rPr>
                <w:rFonts w:cs="Arial"/>
                <w:sz w:val="22"/>
                <w:szCs w:val="22"/>
              </w:rPr>
              <w:br/>
            </w:r>
          </w:p>
          <w:p w14:paraId="3EBFDB12" w14:textId="77777777" w:rsidR="00B42684" w:rsidRPr="00995859" w:rsidRDefault="00B42684" w:rsidP="00B42684">
            <w:pPr>
              <w:pStyle w:val="Standardeinzug"/>
              <w:ind w:left="0"/>
              <w:rPr>
                <w:rFonts w:cs="Arial"/>
                <w:sz w:val="22"/>
                <w:szCs w:val="22"/>
              </w:rPr>
            </w:pPr>
            <w:r w:rsidRPr="00995859">
              <w:rPr>
                <w:rFonts w:cs="Arial"/>
                <w:sz w:val="22"/>
                <w:szCs w:val="22"/>
              </w:rPr>
              <w:br/>
            </w:r>
          </w:p>
          <w:p w14:paraId="3EBFDB13" w14:textId="77777777" w:rsidR="00B42684" w:rsidRPr="00995859" w:rsidRDefault="00B42684" w:rsidP="00B42684">
            <w:pPr>
              <w:pStyle w:val="Standardeinzug"/>
              <w:ind w:left="0"/>
              <w:rPr>
                <w:rFonts w:cs="Arial"/>
                <w:sz w:val="22"/>
                <w:szCs w:val="22"/>
              </w:rPr>
            </w:pPr>
            <w:r w:rsidRPr="00995859">
              <w:rPr>
                <w:rFonts w:cs="Arial"/>
                <w:sz w:val="22"/>
                <w:szCs w:val="22"/>
              </w:rPr>
              <w:br/>
            </w:r>
          </w:p>
          <w:p w14:paraId="3EBFDB14" w14:textId="77777777" w:rsidR="00B42684" w:rsidRPr="00995859" w:rsidRDefault="00B42684" w:rsidP="00B42684">
            <w:pPr>
              <w:pStyle w:val="Standardeinzug"/>
              <w:ind w:left="0"/>
              <w:rPr>
                <w:rFonts w:cs="Arial"/>
                <w:sz w:val="22"/>
                <w:szCs w:val="22"/>
              </w:rPr>
            </w:pPr>
            <w:r w:rsidRPr="00995859">
              <w:rPr>
                <w:rFonts w:cs="Arial"/>
                <w:sz w:val="22"/>
                <w:szCs w:val="22"/>
              </w:rPr>
              <w:br/>
            </w:r>
          </w:p>
          <w:p w14:paraId="3EBFDB15" w14:textId="77777777" w:rsidR="00B42684" w:rsidRPr="00995859" w:rsidRDefault="00B42684" w:rsidP="00B42684">
            <w:pPr>
              <w:pStyle w:val="Standardeinzug"/>
              <w:ind w:left="0"/>
              <w:rPr>
                <w:rFonts w:cs="Arial"/>
                <w:sz w:val="22"/>
                <w:szCs w:val="22"/>
              </w:rPr>
            </w:pPr>
            <w:r w:rsidRPr="00995859">
              <w:rPr>
                <w:rFonts w:cs="Arial"/>
                <w:sz w:val="22"/>
                <w:szCs w:val="22"/>
              </w:rPr>
              <w:br/>
            </w:r>
            <w:r w:rsidRPr="00995859">
              <w:rPr>
                <w:rFonts w:cs="Arial"/>
                <w:sz w:val="22"/>
                <w:szCs w:val="22"/>
              </w:rPr>
              <w:br/>
            </w:r>
          </w:p>
          <w:p w14:paraId="3EBFDB16" w14:textId="77777777" w:rsidR="00B42684" w:rsidRPr="00995859" w:rsidRDefault="00B42684" w:rsidP="00B42684">
            <w:pPr>
              <w:pStyle w:val="Standardeinzug"/>
              <w:ind w:left="0"/>
              <w:rPr>
                <w:rFonts w:cs="Arial"/>
                <w:sz w:val="22"/>
                <w:szCs w:val="22"/>
              </w:rPr>
            </w:pP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00700CB8" w:rsidRPr="00995859">
              <w:rPr>
                <w:rFonts w:cs="Arial"/>
                <w:sz w:val="22"/>
                <w:szCs w:val="22"/>
              </w:rPr>
              <w:br/>
            </w:r>
          </w:p>
          <w:p w14:paraId="3EBFDB17" w14:textId="77777777" w:rsidR="00700CB8" w:rsidRPr="00995859" w:rsidRDefault="00700CB8" w:rsidP="00B42684">
            <w:pPr>
              <w:pStyle w:val="Standardeinzug"/>
              <w:ind w:left="0"/>
              <w:rPr>
                <w:rFonts w:cs="Arial"/>
                <w:sz w:val="22"/>
                <w:szCs w:val="22"/>
              </w:rPr>
            </w:pP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p>
          <w:p w14:paraId="3EBFDB1A" w14:textId="79BE144E" w:rsidR="00700CB8" w:rsidRPr="00995859" w:rsidRDefault="00700CB8" w:rsidP="00FB7085">
            <w:pPr>
              <w:pStyle w:val="Standardeinzug"/>
              <w:ind w:left="0"/>
              <w:rPr>
                <w:rFonts w:cs="Arial"/>
                <w:sz w:val="22"/>
                <w:szCs w:val="22"/>
              </w:rPr>
            </w:pP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r>
            <w:r w:rsidRPr="00995859">
              <w:rPr>
                <w:rFonts w:cs="Arial"/>
                <w:sz w:val="22"/>
                <w:szCs w:val="22"/>
              </w:rPr>
              <w:br/>
              <w:t>Arbeitssicherheit nimmt an BÜ teil</w:t>
            </w:r>
          </w:p>
        </w:tc>
        <w:tc>
          <w:tcPr>
            <w:tcW w:w="6634" w:type="dxa"/>
          </w:tcPr>
          <w:p w14:paraId="3EBFDB1B" w14:textId="77777777" w:rsidR="00B42684" w:rsidRPr="00546192" w:rsidRDefault="00B42684" w:rsidP="00B42684">
            <w:pPr>
              <w:pStyle w:val="Standardeinzug"/>
              <w:ind w:left="0"/>
              <w:rPr>
                <w:rFonts w:cs="Arial"/>
                <w:sz w:val="22"/>
              </w:rPr>
            </w:pPr>
            <w:r w:rsidRPr="00546192">
              <w:rPr>
                <w:rFonts w:cs="Arial"/>
                <w:sz w:val="22"/>
              </w:rPr>
              <w:t>Dies ist der Zeitpunkt des Verantwortungsübergangs. Die rechtlich geforderte Dokumentation (vom Hersteller und Betreiber) hat vorhanden zu sein und die Sicherheitstechnik hat zu funktionieren.</w:t>
            </w:r>
          </w:p>
          <w:p w14:paraId="3EBFDB1C" w14:textId="77777777" w:rsidR="00B42684" w:rsidRPr="00546192" w:rsidRDefault="00B42684" w:rsidP="00B42684">
            <w:pPr>
              <w:pStyle w:val="Standardeinzug"/>
              <w:ind w:left="0"/>
              <w:rPr>
                <w:rFonts w:cs="Arial"/>
                <w:sz w:val="22"/>
              </w:rPr>
            </w:pPr>
            <w:r w:rsidRPr="00546192">
              <w:rPr>
                <w:rFonts w:cs="Arial"/>
                <w:sz w:val="22"/>
              </w:rPr>
              <w:t>Wenn folgende Unterlagen fehlen darf die Maschine NICHT in Betrieb gehen:</w:t>
            </w:r>
          </w:p>
          <w:p w14:paraId="3EBFDB1D" w14:textId="77777777" w:rsidR="00B42684" w:rsidRPr="00995859" w:rsidRDefault="00B42684" w:rsidP="006E5CF0">
            <w:pPr>
              <w:pStyle w:val="Standardeinzug"/>
              <w:numPr>
                <w:ilvl w:val="0"/>
                <w:numId w:val="2"/>
              </w:numPr>
              <w:ind w:left="284" w:hanging="284"/>
              <w:rPr>
                <w:rFonts w:cs="Arial"/>
                <w:sz w:val="22"/>
              </w:rPr>
            </w:pPr>
            <w:r w:rsidRPr="00995859">
              <w:rPr>
                <w:rFonts w:cs="Arial"/>
                <w:sz w:val="22"/>
              </w:rPr>
              <w:t>Konformitätserklärung (und Typenschild mit CE-Zeichen an der Maschine)</w:t>
            </w:r>
          </w:p>
          <w:p w14:paraId="3EBFDB1E" w14:textId="77777777" w:rsidR="00B42684" w:rsidRPr="00995859" w:rsidRDefault="00B42684" w:rsidP="006E5CF0">
            <w:pPr>
              <w:pStyle w:val="Standardeinzug"/>
              <w:numPr>
                <w:ilvl w:val="0"/>
                <w:numId w:val="2"/>
              </w:numPr>
              <w:ind w:left="284" w:hanging="284"/>
              <w:rPr>
                <w:rFonts w:cs="Arial"/>
                <w:sz w:val="22"/>
              </w:rPr>
            </w:pPr>
            <w:r w:rsidRPr="00995859">
              <w:rPr>
                <w:rFonts w:cs="Arial"/>
                <w:sz w:val="22"/>
              </w:rPr>
              <w:t xml:space="preserve">Betriebsanleitung </w:t>
            </w:r>
          </w:p>
          <w:p w14:paraId="3EBFDB1F" w14:textId="77777777" w:rsidR="00B42684" w:rsidRPr="00995859" w:rsidRDefault="00B42684" w:rsidP="006E5CF0">
            <w:pPr>
              <w:pStyle w:val="Standardeinzug"/>
              <w:numPr>
                <w:ilvl w:val="0"/>
                <w:numId w:val="2"/>
              </w:numPr>
              <w:ind w:left="284" w:hanging="284"/>
              <w:rPr>
                <w:rFonts w:cs="Arial"/>
                <w:sz w:val="22"/>
              </w:rPr>
            </w:pPr>
            <w:r w:rsidRPr="00995859">
              <w:rPr>
                <w:rFonts w:cs="Arial"/>
                <w:sz w:val="22"/>
              </w:rPr>
              <w:t>Schaltpläne</w:t>
            </w:r>
          </w:p>
          <w:p w14:paraId="3EBFDB20" w14:textId="77777777" w:rsidR="00B42684" w:rsidRPr="00995859" w:rsidRDefault="00B42684" w:rsidP="006E5CF0">
            <w:pPr>
              <w:pStyle w:val="Standardeinzug"/>
              <w:numPr>
                <w:ilvl w:val="0"/>
                <w:numId w:val="2"/>
              </w:numPr>
              <w:ind w:left="284" w:hanging="284"/>
              <w:rPr>
                <w:rFonts w:cs="Arial"/>
                <w:sz w:val="22"/>
              </w:rPr>
            </w:pPr>
            <w:r w:rsidRPr="00995859">
              <w:rPr>
                <w:rFonts w:cs="Arial"/>
                <w:sz w:val="22"/>
              </w:rPr>
              <w:t>Risikobeurteilung</w:t>
            </w:r>
          </w:p>
          <w:p w14:paraId="3EBFDB21" w14:textId="77777777" w:rsidR="00B42684" w:rsidRPr="00995859" w:rsidRDefault="00B42684" w:rsidP="006E5CF0">
            <w:pPr>
              <w:pStyle w:val="Standardeinzug"/>
              <w:numPr>
                <w:ilvl w:val="0"/>
                <w:numId w:val="2"/>
              </w:numPr>
              <w:ind w:left="284" w:hanging="284"/>
              <w:rPr>
                <w:rFonts w:cs="Arial"/>
                <w:sz w:val="22"/>
              </w:rPr>
            </w:pPr>
            <w:r w:rsidRPr="00995859">
              <w:rPr>
                <w:rFonts w:cs="Arial"/>
                <w:sz w:val="22"/>
              </w:rPr>
              <w:t>SISTEMA-Projekt (Berechnung der Performance Level der funktionalen Schutzmaßnahmen)</w:t>
            </w:r>
          </w:p>
          <w:p w14:paraId="3EBFDB22" w14:textId="77777777" w:rsidR="00B42684" w:rsidRPr="00995859" w:rsidRDefault="00B42684" w:rsidP="006E5CF0">
            <w:pPr>
              <w:pStyle w:val="Standardeinzug"/>
              <w:numPr>
                <w:ilvl w:val="0"/>
                <w:numId w:val="2"/>
              </w:numPr>
              <w:ind w:left="284" w:hanging="284"/>
              <w:rPr>
                <w:rFonts w:cs="Arial"/>
                <w:sz w:val="22"/>
              </w:rPr>
            </w:pPr>
            <w:proofErr w:type="spellStart"/>
            <w:r w:rsidRPr="00995859">
              <w:rPr>
                <w:rFonts w:cs="Arial"/>
                <w:sz w:val="22"/>
              </w:rPr>
              <w:t>Safety</w:t>
            </w:r>
            <w:proofErr w:type="spellEnd"/>
            <w:r w:rsidRPr="00995859">
              <w:rPr>
                <w:rFonts w:cs="Arial"/>
                <w:sz w:val="22"/>
              </w:rPr>
              <w:t>-Protokolle, wenn funktionale Sicherheit eingesetzt ist.</w:t>
            </w:r>
          </w:p>
          <w:p w14:paraId="3EBFDB29" w14:textId="77777777" w:rsidR="00B42684" w:rsidRPr="00546192" w:rsidRDefault="00B42684" w:rsidP="006E5CF0">
            <w:pPr>
              <w:pStyle w:val="Standardeinzug"/>
              <w:numPr>
                <w:ilvl w:val="0"/>
                <w:numId w:val="2"/>
              </w:numPr>
              <w:ind w:left="284" w:hanging="284"/>
              <w:rPr>
                <w:rFonts w:cs="Arial"/>
                <w:sz w:val="22"/>
              </w:rPr>
            </w:pPr>
            <w:r w:rsidRPr="00546192">
              <w:rPr>
                <w:rFonts w:cs="Arial"/>
                <w:sz w:val="22"/>
              </w:rPr>
              <w:t xml:space="preserve">Gefährdungsbeurteilung nach ArbSchG (BetrSichV, </w:t>
            </w:r>
            <w:proofErr w:type="spellStart"/>
            <w:r w:rsidRPr="00546192">
              <w:rPr>
                <w:rFonts w:cs="Arial"/>
                <w:sz w:val="22"/>
              </w:rPr>
              <w:t>GefstoffV</w:t>
            </w:r>
            <w:proofErr w:type="spellEnd"/>
            <w:r w:rsidRPr="00546192">
              <w:rPr>
                <w:rFonts w:cs="Arial"/>
                <w:sz w:val="22"/>
              </w:rPr>
              <w:t>, …)</w:t>
            </w:r>
          </w:p>
          <w:p w14:paraId="3EBFDB2A" w14:textId="77777777" w:rsidR="00B42684" w:rsidRPr="00995859" w:rsidRDefault="00B42684" w:rsidP="00B42684">
            <w:pPr>
              <w:pStyle w:val="Standardeinzug"/>
              <w:ind w:left="0"/>
              <w:rPr>
                <w:rFonts w:cs="Arial"/>
                <w:sz w:val="22"/>
              </w:rPr>
            </w:pPr>
            <w:r w:rsidRPr="00995859">
              <w:rPr>
                <w:rFonts w:cs="Arial"/>
                <w:sz w:val="22"/>
              </w:rPr>
              <w:t xml:space="preserve">Mängel aus dem Probelauf müssen beseitigt sein. Für Maschinen, für die ein Probelauf nicht durchführbar ist, weil sie z. B. erst beim Betreiber aufgestellt werden, sind die Punkte unter 2.2.3.29 Probelauf zu beachten. </w:t>
            </w:r>
          </w:p>
          <w:p w14:paraId="3EBFDB2B" w14:textId="77777777" w:rsidR="00B42684" w:rsidRPr="00995859" w:rsidRDefault="00B42684" w:rsidP="00B42684">
            <w:pPr>
              <w:pStyle w:val="Standardeinzug"/>
              <w:ind w:left="0"/>
              <w:rPr>
                <w:rFonts w:cs="Arial"/>
                <w:sz w:val="22"/>
              </w:rPr>
            </w:pPr>
            <w:r w:rsidRPr="00B45B07">
              <w:rPr>
                <w:rFonts w:cs="Arial"/>
                <w:sz w:val="22"/>
              </w:rPr>
              <w:t xml:space="preserve">Unvollständige Maschinen </w:t>
            </w:r>
            <w:r w:rsidRPr="00995859">
              <w:rPr>
                <w:rFonts w:cs="Arial"/>
                <w:sz w:val="22"/>
              </w:rPr>
              <w:t xml:space="preserve">müssen mit anderen (unvollständigen) Maschinen zu einer vollständigen, funktionsfähigen und sicheren Maschine zusammengeführt und eine Gesamt-EG-Konformitätserklärung und die technischen Unterlagen für die Gesamtheit von Maschinen erstellt sein. </w:t>
            </w:r>
          </w:p>
          <w:p w14:paraId="3EBFDB2C" w14:textId="77777777" w:rsidR="00B42684" w:rsidRPr="00995859" w:rsidRDefault="00B42684" w:rsidP="00B42684">
            <w:pPr>
              <w:pStyle w:val="Standardeinzug"/>
              <w:ind w:left="0"/>
              <w:rPr>
                <w:rFonts w:cs="Arial"/>
                <w:sz w:val="22"/>
              </w:rPr>
            </w:pPr>
            <w:r w:rsidRPr="00995859">
              <w:rPr>
                <w:rFonts w:cs="Arial"/>
                <w:sz w:val="22"/>
              </w:rPr>
              <w:t>Die Sicherheitstechnik ist für die Gesamtanlage zu überprüfen.</w:t>
            </w:r>
          </w:p>
          <w:p w14:paraId="3EBFDB2D" w14:textId="77777777" w:rsidR="00B42684" w:rsidRPr="00995859" w:rsidRDefault="00B42684" w:rsidP="00B42684">
            <w:pPr>
              <w:pStyle w:val="Standardeinzug"/>
              <w:ind w:left="0"/>
              <w:rPr>
                <w:rFonts w:cs="Arial"/>
                <w:sz w:val="22"/>
              </w:rPr>
            </w:pPr>
            <w:r w:rsidRPr="00995859">
              <w:rPr>
                <w:rFonts w:cs="Arial"/>
                <w:sz w:val="22"/>
              </w:rPr>
              <w:t>Die Aussagen zum Probelaufprotokoll gelten für das Protokoll zu betriebsbereiten Übergabe sinngemäß.</w:t>
            </w:r>
          </w:p>
          <w:p w14:paraId="3EBFDB2E" w14:textId="77777777" w:rsidR="00B42684" w:rsidRPr="00995859" w:rsidRDefault="00B42684" w:rsidP="006E5CF0">
            <w:pPr>
              <w:pStyle w:val="Standardeinzug"/>
              <w:numPr>
                <w:ilvl w:val="0"/>
                <w:numId w:val="2"/>
              </w:numPr>
              <w:rPr>
                <w:rFonts w:cs="Arial"/>
                <w:sz w:val="22"/>
              </w:rPr>
            </w:pPr>
            <w:r w:rsidRPr="00995859">
              <w:rPr>
                <w:rFonts w:cs="Arial"/>
                <w:sz w:val="22"/>
              </w:rPr>
              <w:t xml:space="preserve">Instandhalter prüfen Einhaltung der </w:t>
            </w:r>
            <w:r w:rsidR="00373802">
              <w:rPr>
                <w:rFonts w:cs="Arial"/>
                <w:sz w:val="22"/>
              </w:rPr>
              <w:t>Liefervorschrift</w:t>
            </w:r>
            <w:r w:rsidRPr="00995859">
              <w:rPr>
                <w:rFonts w:cs="Arial"/>
                <w:sz w:val="22"/>
              </w:rPr>
              <w:t xml:space="preserve"> und unterstützen im Bedarfsfall </w:t>
            </w:r>
            <w:r w:rsidR="00373802">
              <w:rPr>
                <w:rFonts w:cs="Arial"/>
                <w:sz w:val="22"/>
              </w:rPr>
              <w:t>die Arbeits</w:t>
            </w:r>
            <w:r w:rsidRPr="00995859">
              <w:rPr>
                <w:rFonts w:cs="Arial"/>
                <w:sz w:val="22"/>
              </w:rPr>
              <w:t>sicherheit</w:t>
            </w:r>
          </w:p>
          <w:p w14:paraId="3EBFDB2F" w14:textId="497866CA" w:rsidR="00B42684" w:rsidRPr="00373802" w:rsidRDefault="007C1C3B" w:rsidP="006E5CF0">
            <w:pPr>
              <w:pStyle w:val="Standardeinzug"/>
              <w:numPr>
                <w:ilvl w:val="0"/>
                <w:numId w:val="2"/>
              </w:numPr>
              <w:rPr>
                <w:rFonts w:cs="Arial"/>
                <w:sz w:val="22"/>
              </w:rPr>
            </w:pPr>
            <w:r>
              <w:rPr>
                <w:rFonts w:cs="Arial"/>
                <w:sz w:val="22"/>
              </w:rPr>
              <w:t>Arbeitss</w:t>
            </w:r>
            <w:r w:rsidR="00B42684" w:rsidRPr="00373802">
              <w:rPr>
                <w:rFonts w:cs="Arial"/>
                <w:sz w:val="22"/>
              </w:rPr>
              <w:t>icherheit prüft rechtlich und sicherheitstechnische Dokumentation und Sicherheitstechnik und unterstützt im Bedarfsfall die Instandhaltung.</w:t>
            </w:r>
          </w:p>
          <w:p w14:paraId="3EBFDB30" w14:textId="32241FAD" w:rsidR="00B42684" w:rsidRPr="00373802" w:rsidRDefault="00B42684" w:rsidP="006E5CF0">
            <w:pPr>
              <w:pStyle w:val="Standardeinzug"/>
              <w:numPr>
                <w:ilvl w:val="0"/>
                <w:numId w:val="2"/>
              </w:numPr>
              <w:rPr>
                <w:rFonts w:cs="Arial"/>
                <w:sz w:val="22"/>
              </w:rPr>
            </w:pPr>
            <w:r w:rsidRPr="00373802">
              <w:rPr>
                <w:rFonts w:cs="Arial"/>
                <w:sz w:val="22"/>
              </w:rPr>
              <w:t xml:space="preserve">Mängel werden (über den ganzen </w:t>
            </w:r>
            <w:r w:rsidR="00373802">
              <w:rPr>
                <w:rFonts w:cs="Arial"/>
                <w:sz w:val="22"/>
              </w:rPr>
              <w:t>Maschinenbeschaffungsprozess</w:t>
            </w:r>
            <w:r w:rsidRPr="00373802">
              <w:rPr>
                <w:rFonts w:cs="Arial"/>
                <w:sz w:val="22"/>
              </w:rPr>
              <w:t xml:space="preserve">) in die </w:t>
            </w:r>
            <w:r w:rsidR="00373802">
              <w:rPr>
                <w:rFonts w:cs="Arial"/>
                <w:sz w:val="22"/>
              </w:rPr>
              <w:t>LOP</w:t>
            </w:r>
            <w:r w:rsidRPr="00373802">
              <w:rPr>
                <w:rFonts w:cs="Arial"/>
                <w:sz w:val="22"/>
              </w:rPr>
              <w:t xml:space="preserve"> eingetragen. Der Projektleiter</w:t>
            </w:r>
            <w:r w:rsidR="00373802">
              <w:rPr>
                <w:rFonts w:cs="Arial"/>
                <w:sz w:val="22"/>
              </w:rPr>
              <w:t xml:space="preserve"> </w:t>
            </w:r>
            <w:r w:rsidRPr="00373802">
              <w:rPr>
                <w:rFonts w:cs="Arial"/>
                <w:sz w:val="22"/>
              </w:rPr>
              <w:t xml:space="preserve">kümmert sich um deren Beseitigung (durch den Lieferanten). Die abgearbeiteten Mängel werden vom Projektleiter zurückgemeldet. Vom </w:t>
            </w:r>
            <w:r w:rsidR="007C1C3B">
              <w:rPr>
                <w:rFonts w:cs="Arial"/>
                <w:sz w:val="22"/>
              </w:rPr>
              <w:t>m</w:t>
            </w:r>
            <w:r w:rsidRPr="00373802">
              <w:rPr>
                <w:rFonts w:cs="Arial"/>
                <w:sz w:val="22"/>
              </w:rPr>
              <w:t>ängelanzeigenden Sachbearbeiter wird die Qualität der Mängelbearbeitung geprüft. Ist der Mangel ausreichend beseitigt wird er in der Problemliste als erledigt dokumentiert. Ist dies nicht der Fall wird dies dem Projektleiter zurückgemeldet.</w:t>
            </w:r>
            <w:r w:rsidRPr="00373802">
              <w:rPr>
                <w:rFonts w:cs="Arial"/>
                <w:sz w:val="22"/>
              </w:rPr>
              <w:br/>
            </w:r>
            <w:r w:rsidRPr="00373802">
              <w:rPr>
                <w:rFonts w:cs="Arial"/>
                <w:sz w:val="22"/>
              </w:rPr>
              <w:br/>
              <w:t>Vorgehensweise festlegen, bei Mängeln, die aus welchen Gründen auch immer nicht abgearbeitet werden (können).</w:t>
            </w:r>
          </w:p>
          <w:p w14:paraId="3EBFDB31" w14:textId="4D9AF300" w:rsidR="00B42684" w:rsidRPr="00373802" w:rsidRDefault="00B42684" w:rsidP="006E5CF0">
            <w:pPr>
              <w:pStyle w:val="Standardeinzug"/>
              <w:numPr>
                <w:ilvl w:val="0"/>
                <w:numId w:val="2"/>
              </w:numPr>
              <w:rPr>
                <w:rFonts w:cs="Arial"/>
                <w:sz w:val="22"/>
              </w:rPr>
            </w:pPr>
            <w:r w:rsidRPr="00373802">
              <w:rPr>
                <w:rFonts w:cs="Arial"/>
                <w:sz w:val="22"/>
              </w:rPr>
              <w:t xml:space="preserve">Auf Grund gefundener Mängel wird über die Freigabe zum Probebetrieb entschieden </w:t>
            </w:r>
          </w:p>
          <w:p w14:paraId="3EBFDB32" w14:textId="77777777" w:rsidR="00B42684" w:rsidRPr="00373802" w:rsidRDefault="00B42684" w:rsidP="006E5CF0">
            <w:pPr>
              <w:pStyle w:val="Standardeinzug"/>
              <w:numPr>
                <w:ilvl w:val="0"/>
                <w:numId w:val="2"/>
              </w:numPr>
              <w:rPr>
                <w:rFonts w:cs="Arial"/>
                <w:sz w:val="22"/>
              </w:rPr>
            </w:pPr>
            <w:r w:rsidRPr="00373802">
              <w:rPr>
                <w:rFonts w:cs="Arial"/>
                <w:sz w:val="22"/>
              </w:rPr>
              <w:t>Wird Protokoll unabhängig vom Ergebnis unterschrieben? „Zum Abschluss der betriebsbereiten Übergabe wird ein gemeinsames Protokoll erstellt, in dem eine erfolgreiche betriebsbereite Übergabe, ggf. unter Vorbehalt von Rechten hinsichtlich ausdrücklich genannter Mängel (Mängelliste), bestätigt wird oder die betriebsbereite Übergabe, ebenfalls unter ausdrücklicher Nennung der festgestellten Mängel (Mängelliste), verweigert wird.“ Das heißt die Unterschriften auf dem Protokoll werden zur Bestätigung der Anwesenheit und durchgeführter Aufgabe und nicht als Zustimmung oder Ablehnung der Freigabe zur Anlieferung gesetzt.</w:t>
            </w:r>
          </w:p>
          <w:p w14:paraId="3EBFDB33" w14:textId="77777777" w:rsidR="00CB38EA" w:rsidRPr="00995859" w:rsidRDefault="00CB38EA" w:rsidP="00B40221">
            <w:pPr>
              <w:pStyle w:val="Standardeinzug"/>
              <w:numPr>
                <w:ilvl w:val="0"/>
                <w:numId w:val="2"/>
              </w:numPr>
              <w:rPr>
                <w:rFonts w:cs="Arial"/>
                <w:color w:val="A6A6A6" w:themeColor="background1" w:themeShade="A6"/>
                <w:sz w:val="22"/>
                <w:szCs w:val="22"/>
              </w:rPr>
            </w:pPr>
            <w:r w:rsidRPr="00B45B07">
              <w:rPr>
                <w:rFonts w:cs="Arial"/>
                <w:sz w:val="22"/>
              </w:rPr>
              <w:t xml:space="preserve">Auf dem Protokoll „Betriebsbereite Übergabe“ muss auf jeden Fall die Arbeitssicherheit unterschreiben. </w:t>
            </w:r>
          </w:p>
        </w:tc>
      </w:tr>
      <w:tr w:rsidR="00A1145B" w:rsidRPr="009C64D5" w14:paraId="3EBFDB39" w14:textId="77777777" w:rsidTr="00B42684">
        <w:tc>
          <w:tcPr>
            <w:tcW w:w="2835" w:type="dxa"/>
          </w:tcPr>
          <w:p w14:paraId="3EBFDB35" w14:textId="77777777" w:rsidR="00A1145B" w:rsidRPr="00B40221" w:rsidRDefault="00A1145B" w:rsidP="00B42684">
            <w:pPr>
              <w:pStyle w:val="Standardeinzug"/>
              <w:ind w:left="0"/>
              <w:rPr>
                <w:rFonts w:cs="Arial"/>
                <w:sz w:val="22"/>
                <w:szCs w:val="22"/>
              </w:rPr>
            </w:pPr>
            <w:r w:rsidRPr="00B40221">
              <w:rPr>
                <w:rFonts w:cs="Arial"/>
                <w:sz w:val="22"/>
                <w:szCs w:val="22"/>
              </w:rPr>
              <w:t>Aufgaben</w:t>
            </w:r>
          </w:p>
        </w:tc>
        <w:tc>
          <w:tcPr>
            <w:tcW w:w="6634" w:type="dxa"/>
          </w:tcPr>
          <w:p w14:paraId="3EBFDB36" w14:textId="77777777" w:rsidR="00A1145B" w:rsidRDefault="00A1145B" w:rsidP="00B42684">
            <w:pPr>
              <w:pStyle w:val="Standardeinzug"/>
              <w:ind w:left="0"/>
              <w:rPr>
                <w:sz w:val="22"/>
              </w:rPr>
            </w:pPr>
            <w:r>
              <w:rPr>
                <w:sz w:val="22"/>
              </w:rPr>
              <w:t>Festlegen, wer einzelne Stellen informiert, z. B.</w:t>
            </w:r>
          </w:p>
          <w:p w14:paraId="3EBFDB37" w14:textId="77777777" w:rsidR="00A1145B" w:rsidRDefault="00A1145B" w:rsidP="00D72A04">
            <w:pPr>
              <w:pStyle w:val="Standardeinzug"/>
              <w:numPr>
                <w:ilvl w:val="0"/>
                <w:numId w:val="8"/>
              </w:numPr>
              <w:ind w:left="284" w:hanging="284"/>
              <w:rPr>
                <w:sz w:val="22"/>
              </w:rPr>
            </w:pPr>
            <w:r>
              <w:rPr>
                <w:sz w:val="22"/>
              </w:rPr>
              <w:t>bzgl. Einleitgenehmigungen für Sicherheitswärmetauscher</w:t>
            </w:r>
          </w:p>
          <w:p w14:paraId="3EBFDB38" w14:textId="77777777" w:rsidR="00A1145B" w:rsidRPr="00B42684" w:rsidRDefault="00A1145B" w:rsidP="00D72A04">
            <w:pPr>
              <w:pStyle w:val="Standardeinzug"/>
              <w:numPr>
                <w:ilvl w:val="0"/>
                <w:numId w:val="8"/>
              </w:numPr>
              <w:ind w:left="284" w:hanging="284"/>
              <w:rPr>
                <w:sz w:val="22"/>
              </w:rPr>
            </w:pPr>
            <w:r>
              <w:rPr>
                <w:sz w:val="22"/>
              </w:rPr>
              <w:t>Weitergabe</w:t>
            </w:r>
            <w:r w:rsidR="00B40221">
              <w:rPr>
                <w:sz w:val="22"/>
              </w:rPr>
              <w:t xml:space="preserve"> </w:t>
            </w:r>
            <w:r>
              <w:rPr>
                <w:sz w:val="22"/>
              </w:rPr>
              <w:t xml:space="preserve">Information zu prüfpflichtigen Kühlgeräten </w:t>
            </w:r>
          </w:p>
        </w:tc>
      </w:tr>
    </w:tbl>
    <w:p w14:paraId="3EBFDB3A" w14:textId="77777777" w:rsidR="005B5CAF" w:rsidRDefault="005B5CAF" w:rsidP="003D05AE">
      <w:pPr>
        <w:pStyle w:val="berschrift4"/>
      </w:pPr>
      <w:bookmarkStart w:id="41" w:name="_Toc495167834"/>
      <w:r>
        <w:t>Probebetrieb beim Auftraggeber</w:t>
      </w:r>
      <w:bookmarkEnd w:id="41"/>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605933" w:rsidRPr="00B40221" w14:paraId="3EBFDB3D" w14:textId="77777777" w:rsidTr="00E47E43">
        <w:tc>
          <w:tcPr>
            <w:tcW w:w="2835" w:type="dxa"/>
          </w:tcPr>
          <w:p w14:paraId="3EBFDB3B" w14:textId="77777777" w:rsidR="00605933" w:rsidRPr="00B40221" w:rsidRDefault="00605933" w:rsidP="00E47E43">
            <w:pPr>
              <w:pStyle w:val="Standardeinzug"/>
              <w:ind w:left="0"/>
              <w:rPr>
                <w:rFonts w:cs="Arial"/>
                <w:sz w:val="22"/>
                <w:szCs w:val="22"/>
              </w:rPr>
            </w:pPr>
            <w:r w:rsidRPr="00B40221">
              <w:rPr>
                <w:rFonts w:cs="Arial"/>
                <w:sz w:val="22"/>
                <w:szCs w:val="22"/>
              </w:rPr>
              <w:t>Rechtliche Betrachtung Probebetrieb</w:t>
            </w:r>
          </w:p>
        </w:tc>
        <w:tc>
          <w:tcPr>
            <w:tcW w:w="6634" w:type="dxa"/>
          </w:tcPr>
          <w:p w14:paraId="3EBFDB3C" w14:textId="77777777" w:rsidR="00605933" w:rsidRPr="00B40221" w:rsidRDefault="00605933" w:rsidP="00605933">
            <w:pPr>
              <w:pStyle w:val="Standardeinzug"/>
              <w:ind w:left="0"/>
              <w:rPr>
                <w:rFonts w:cs="Arial"/>
                <w:sz w:val="22"/>
              </w:rPr>
            </w:pPr>
            <w:r w:rsidRPr="00B45B07">
              <w:rPr>
                <w:rFonts w:cs="Arial"/>
              </w:rPr>
              <w:t xml:space="preserve">Für diesen Zeitraum muss noch rechtsverbindlich geklärt werden, wie die Gewährleistung zu betrachten ist. Diese beginnt erst mit dem Zeitpunkt der </w:t>
            </w:r>
            <w:r w:rsidR="00B45B07">
              <w:rPr>
                <w:rFonts w:cs="Arial"/>
              </w:rPr>
              <w:t>End-</w:t>
            </w:r>
            <w:r w:rsidRPr="00B45B07">
              <w:rPr>
                <w:rFonts w:cs="Arial"/>
              </w:rPr>
              <w:t>Abnahme.</w:t>
            </w:r>
          </w:p>
        </w:tc>
      </w:tr>
    </w:tbl>
    <w:p w14:paraId="3EBFDB3E" w14:textId="77777777" w:rsidR="003D05AE" w:rsidRDefault="003D05AE" w:rsidP="003D05AE">
      <w:pPr>
        <w:pStyle w:val="berschrift4"/>
      </w:pPr>
      <w:bookmarkStart w:id="42" w:name="_Toc495167835"/>
      <w:r w:rsidRPr="00846E59">
        <w:rPr>
          <w:b/>
          <w:color w:val="FFFFFF" w:themeColor="background1"/>
          <w:highlight w:val="red"/>
        </w:rPr>
        <w:t>GATE:</w:t>
      </w:r>
      <w:r>
        <w:t xml:space="preserve"> </w:t>
      </w:r>
      <w:r w:rsidR="004911BA">
        <w:t>(</w:t>
      </w:r>
      <w:r>
        <w:t>End</w:t>
      </w:r>
      <w:r w:rsidR="004911BA">
        <w:t>)</w:t>
      </w:r>
      <w:r w:rsidR="009D0136" w:rsidRPr="005B5CAF">
        <w:t>A</w:t>
      </w:r>
      <w:r w:rsidRPr="005B5CAF">
        <w:t>bnahme</w:t>
      </w:r>
      <w:bookmarkEnd w:id="42"/>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605933" w:rsidRPr="00605933" w14:paraId="3EBFDB4C" w14:textId="77777777" w:rsidTr="00E47E43">
        <w:tc>
          <w:tcPr>
            <w:tcW w:w="2835" w:type="dxa"/>
          </w:tcPr>
          <w:p w14:paraId="3EBFDB3F" w14:textId="77777777" w:rsidR="00605933" w:rsidRPr="00B40221" w:rsidRDefault="00605933" w:rsidP="00E47E43">
            <w:pPr>
              <w:pStyle w:val="Standardeinzug"/>
              <w:ind w:left="0"/>
              <w:rPr>
                <w:rFonts w:cs="Arial"/>
                <w:sz w:val="22"/>
                <w:szCs w:val="22"/>
              </w:rPr>
            </w:pPr>
            <w:r w:rsidRPr="00B40221">
              <w:rPr>
                <w:rFonts w:cs="Arial"/>
                <w:sz w:val="22"/>
                <w:szCs w:val="22"/>
              </w:rPr>
              <w:t>ähnlich Probelauf und BÜ</w:t>
            </w:r>
            <w:r w:rsidRPr="00B40221">
              <w:rPr>
                <w:rFonts w:cs="Arial"/>
                <w:sz w:val="22"/>
                <w:szCs w:val="22"/>
              </w:rPr>
              <w:br/>
            </w:r>
            <w:r w:rsidRPr="00B40221">
              <w:rPr>
                <w:rFonts w:cs="Arial"/>
                <w:sz w:val="22"/>
                <w:szCs w:val="22"/>
              </w:rPr>
              <w:br/>
            </w:r>
            <w:r w:rsidRPr="00B40221">
              <w:rPr>
                <w:rFonts w:cs="Arial"/>
                <w:sz w:val="22"/>
                <w:szCs w:val="22"/>
              </w:rPr>
              <w:br/>
            </w:r>
            <w:r w:rsidRPr="00B40221">
              <w:rPr>
                <w:rFonts w:cs="Arial"/>
                <w:sz w:val="22"/>
                <w:szCs w:val="22"/>
              </w:rPr>
              <w:br/>
            </w:r>
          </w:p>
          <w:p w14:paraId="3EBFDB40" w14:textId="77777777" w:rsidR="00605933" w:rsidRPr="00B40221" w:rsidRDefault="00605933" w:rsidP="00E47E43">
            <w:pPr>
              <w:pStyle w:val="Standardeinzug"/>
              <w:ind w:left="0"/>
              <w:rPr>
                <w:rFonts w:cs="Arial"/>
                <w:sz w:val="22"/>
                <w:szCs w:val="22"/>
              </w:rPr>
            </w:pPr>
            <w:r w:rsidRPr="00B40221">
              <w:rPr>
                <w:rFonts w:cs="Arial"/>
                <w:sz w:val="22"/>
                <w:szCs w:val="22"/>
              </w:rPr>
              <w:br/>
            </w:r>
            <w:r w:rsidRPr="00B40221">
              <w:rPr>
                <w:rFonts w:cs="Arial"/>
                <w:sz w:val="22"/>
                <w:szCs w:val="22"/>
              </w:rPr>
              <w:br/>
            </w:r>
            <w:r w:rsidRPr="00B40221">
              <w:rPr>
                <w:rFonts w:cs="Arial"/>
                <w:sz w:val="22"/>
                <w:szCs w:val="22"/>
              </w:rPr>
              <w:br/>
            </w:r>
            <w:r w:rsidRPr="00B40221">
              <w:rPr>
                <w:rFonts w:cs="Arial"/>
                <w:sz w:val="22"/>
                <w:szCs w:val="22"/>
              </w:rPr>
              <w:br/>
            </w:r>
            <w:r w:rsidRPr="00B40221">
              <w:rPr>
                <w:rFonts w:cs="Arial"/>
                <w:sz w:val="22"/>
                <w:szCs w:val="22"/>
              </w:rPr>
              <w:br/>
            </w:r>
            <w:r w:rsidRPr="00B40221">
              <w:rPr>
                <w:rFonts w:cs="Arial"/>
                <w:sz w:val="22"/>
                <w:szCs w:val="22"/>
              </w:rPr>
              <w:br/>
            </w:r>
            <w:r w:rsidRPr="00B40221">
              <w:rPr>
                <w:rFonts w:cs="Arial"/>
                <w:sz w:val="22"/>
                <w:szCs w:val="22"/>
              </w:rPr>
              <w:br/>
            </w:r>
            <w:r w:rsidRPr="00B40221">
              <w:rPr>
                <w:rFonts w:cs="Arial"/>
                <w:sz w:val="22"/>
                <w:szCs w:val="22"/>
              </w:rPr>
              <w:br/>
            </w:r>
            <w:r w:rsidRPr="00B40221">
              <w:rPr>
                <w:rFonts w:cs="Arial"/>
                <w:sz w:val="22"/>
                <w:szCs w:val="22"/>
              </w:rPr>
              <w:br/>
            </w:r>
            <w:r w:rsidRPr="00B40221">
              <w:rPr>
                <w:rFonts w:cs="Arial"/>
                <w:sz w:val="22"/>
                <w:szCs w:val="22"/>
              </w:rPr>
              <w:br/>
            </w:r>
          </w:p>
          <w:p w14:paraId="3EBFDB41" w14:textId="760C0E81" w:rsidR="00605933" w:rsidRPr="00B40221" w:rsidRDefault="00FB7085" w:rsidP="00605933">
            <w:pPr>
              <w:pStyle w:val="Standardeinzug"/>
              <w:ind w:left="0"/>
              <w:rPr>
                <w:rFonts w:cs="Arial"/>
                <w:sz w:val="22"/>
                <w:szCs w:val="22"/>
              </w:rPr>
            </w:pPr>
            <w:r>
              <w:rPr>
                <w:rFonts w:cs="Arial"/>
                <w:sz w:val="22"/>
                <w:szCs w:val="22"/>
              </w:rPr>
              <w:br/>
            </w:r>
            <w:r>
              <w:rPr>
                <w:rFonts w:cs="Arial"/>
                <w:sz w:val="22"/>
                <w:szCs w:val="22"/>
              </w:rPr>
              <w:br/>
            </w:r>
            <w:r>
              <w:rPr>
                <w:rFonts w:cs="Arial"/>
                <w:sz w:val="22"/>
                <w:szCs w:val="22"/>
              </w:rPr>
              <w:br/>
            </w:r>
            <w:r>
              <w:rPr>
                <w:rFonts w:cs="Arial"/>
                <w:sz w:val="22"/>
                <w:szCs w:val="22"/>
              </w:rPr>
              <w:br/>
            </w:r>
            <w:r>
              <w:rPr>
                <w:rFonts w:cs="Arial"/>
                <w:sz w:val="22"/>
                <w:szCs w:val="22"/>
              </w:rPr>
              <w:br/>
            </w:r>
            <w:r>
              <w:rPr>
                <w:rFonts w:cs="Arial"/>
                <w:sz w:val="22"/>
                <w:szCs w:val="22"/>
              </w:rPr>
              <w:br/>
            </w:r>
            <w:r>
              <w:rPr>
                <w:rFonts w:cs="Arial"/>
                <w:sz w:val="22"/>
                <w:szCs w:val="22"/>
              </w:rPr>
              <w:br/>
            </w:r>
            <w:r>
              <w:rPr>
                <w:rFonts w:cs="Arial"/>
                <w:sz w:val="22"/>
                <w:szCs w:val="22"/>
              </w:rPr>
              <w:br/>
            </w:r>
            <w:r>
              <w:rPr>
                <w:rFonts w:cs="Arial"/>
                <w:sz w:val="22"/>
                <w:szCs w:val="22"/>
              </w:rPr>
              <w:br/>
            </w:r>
            <w:r w:rsidR="00605933" w:rsidRPr="00B40221">
              <w:rPr>
                <w:rFonts w:cs="Arial"/>
                <w:sz w:val="22"/>
                <w:szCs w:val="22"/>
              </w:rPr>
              <w:t>Auf dem Abnahmeprotokoll unterschreibt Werkleiter</w:t>
            </w:r>
          </w:p>
          <w:p w14:paraId="3EBFDB42" w14:textId="77777777" w:rsidR="00605933" w:rsidRPr="00B40221" w:rsidRDefault="00605933" w:rsidP="00605933">
            <w:pPr>
              <w:pStyle w:val="Standardeinzug"/>
              <w:ind w:left="0"/>
              <w:rPr>
                <w:rFonts w:cs="Arial"/>
                <w:sz w:val="22"/>
                <w:szCs w:val="22"/>
              </w:rPr>
            </w:pPr>
          </w:p>
        </w:tc>
        <w:tc>
          <w:tcPr>
            <w:tcW w:w="6634" w:type="dxa"/>
          </w:tcPr>
          <w:p w14:paraId="3EBFDB43" w14:textId="77777777" w:rsidR="00605933" w:rsidRPr="00B40221" w:rsidRDefault="00605933" w:rsidP="00605933">
            <w:pPr>
              <w:pStyle w:val="Standardeinzug"/>
              <w:ind w:left="0"/>
              <w:rPr>
                <w:sz w:val="22"/>
              </w:rPr>
            </w:pPr>
            <w:r w:rsidRPr="00B40221">
              <w:rPr>
                <w:sz w:val="22"/>
              </w:rPr>
              <w:t xml:space="preserve">Sämtliche an der Maschine/maschinellen Anlage bislang festgestellten Mängel sind behoben (d.h. auch die Dokumentation ist vollständig und korrekt vorhanden). Der Abschluss der Mängelbehebung muss dem Auftraggeber durch den Auftragnehmer gemeldet werden. </w:t>
            </w:r>
          </w:p>
          <w:p w14:paraId="3EBFDB44" w14:textId="160C127F" w:rsidR="00605933" w:rsidRPr="00B40221" w:rsidRDefault="00605933" w:rsidP="00605933">
            <w:pPr>
              <w:pStyle w:val="Standardeinzug"/>
              <w:ind w:left="0"/>
              <w:rPr>
                <w:sz w:val="22"/>
              </w:rPr>
            </w:pPr>
            <w:r w:rsidRPr="00B40221">
              <w:rPr>
                <w:sz w:val="22"/>
              </w:rPr>
              <w:t>Sämtliche zwischen den Partnern vereinbarten Beschaffenheiten der Maschine/maschinellen Anlage (Lastenheft, Verhandlungsprotokoll, …), insbesondere die vereinbarten technischen Werte (Qualität, Taktzeit, Rüstzeit, technische Verfügbarkeit, Kurzzeitprozessfähigkeit, Langzeitprozessfähigkeit, geometrische Vermessungen, ...), werden eingehalten.</w:t>
            </w:r>
          </w:p>
          <w:p w14:paraId="3EBFDB45" w14:textId="77777777" w:rsidR="00605933" w:rsidRPr="00B40221" w:rsidRDefault="00605933" w:rsidP="00605933">
            <w:pPr>
              <w:pStyle w:val="Standardeinzug"/>
              <w:ind w:left="0"/>
              <w:rPr>
                <w:sz w:val="22"/>
              </w:rPr>
            </w:pPr>
            <w:r w:rsidRPr="00B40221">
              <w:rPr>
                <w:sz w:val="22"/>
              </w:rPr>
              <w:t xml:space="preserve">Die Einweisung und Schulung des Bedien- und Instandhaltungspersonals des Auftraggebers sind gemäß den in der </w:t>
            </w:r>
            <w:r w:rsidR="00B40221">
              <w:rPr>
                <w:sz w:val="22"/>
              </w:rPr>
              <w:t xml:space="preserve">Liefervorschrift </w:t>
            </w:r>
            <w:r w:rsidRPr="00B40221">
              <w:rPr>
                <w:sz w:val="22"/>
              </w:rPr>
              <w:t>enthaltenen Bedingungen erfolgreich durchgeführt.</w:t>
            </w:r>
          </w:p>
          <w:p w14:paraId="3EBFDB46" w14:textId="77777777" w:rsidR="00605933" w:rsidRPr="00B40221" w:rsidRDefault="00605933" w:rsidP="00605933">
            <w:pPr>
              <w:pStyle w:val="Standardeinzug"/>
              <w:ind w:left="0"/>
              <w:rPr>
                <w:sz w:val="22"/>
              </w:rPr>
            </w:pPr>
            <w:r w:rsidRPr="00B40221">
              <w:rPr>
                <w:sz w:val="22"/>
              </w:rPr>
              <w:t xml:space="preserve">Wird Protokoll unabhängig vom Ergebnis unterschrieben? </w:t>
            </w:r>
            <w:r w:rsidRPr="00B40221">
              <w:rPr>
                <w:sz w:val="22"/>
              </w:rPr>
              <w:br/>
              <w:t>Zum Abschluss der Abnahme wird ein gemeinsames Abnahmeprotokoll erstellt, in dem eine erfolgreiche Abnahme, ggf. unter Vorbehalt von Rechten hinsichtlich ausdrücklich genannter Mängel (Mängelliste), bestätigt wird oder die Abnahme, ebenfalls unter ausdrücklicher Nennung der festgestellten Mängel (Mängelliste), verweigert wird. Das heißt die Unterschriften auf dem Protokoll werden zur Bestätigung der Anwesenheit und durchgeführter Aufgabe und nicht als Zustimmung oder Ablehnung der Freigabe zur Anlieferung gesetzt.</w:t>
            </w:r>
          </w:p>
          <w:p w14:paraId="3EBFDB47" w14:textId="77777777" w:rsidR="00605933" w:rsidRPr="00B45B07" w:rsidRDefault="00605933" w:rsidP="00605933">
            <w:pPr>
              <w:pStyle w:val="Standardeinzug"/>
              <w:ind w:left="0"/>
              <w:rPr>
                <w:sz w:val="22"/>
              </w:rPr>
            </w:pPr>
            <w:r w:rsidRPr="00B45B07">
              <w:rPr>
                <w:sz w:val="22"/>
              </w:rPr>
              <w:t>Auf dem Abnahmeprotokoll unterschreibt auch der Werkleiter.</w:t>
            </w:r>
          </w:p>
          <w:p w14:paraId="3EBFDB48" w14:textId="77777777" w:rsidR="00605933" w:rsidRPr="000A6AD5" w:rsidRDefault="00605933" w:rsidP="00D72A04">
            <w:pPr>
              <w:pStyle w:val="Standardeinzug"/>
              <w:numPr>
                <w:ilvl w:val="0"/>
                <w:numId w:val="2"/>
              </w:numPr>
              <w:ind w:left="283" w:hanging="284"/>
              <w:rPr>
                <w:sz w:val="22"/>
              </w:rPr>
            </w:pPr>
            <w:r w:rsidRPr="000A6AD5">
              <w:rPr>
                <w:sz w:val="22"/>
              </w:rPr>
              <w:t>Instandhalter prüfen Qualität der abgearbeiteten Mängel/Stand der Mängelbeseitigung und unterstützen im Bedarfsfall technische Maschinensicherheit</w:t>
            </w:r>
          </w:p>
          <w:p w14:paraId="3EBFDB49" w14:textId="77777777" w:rsidR="00605933" w:rsidRPr="000A6AD5" w:rsidRDefault="000A6AD5" w:rsidP="00D72A04">
            <w:pPr>
              <w:pStyle w:val="Standardeinzug"/>
              <w:numPr>
                <w:ilvl w:val="0"/>
                <w:numId w:val="2"/>
              </w:numPr>
              <w:ind w:left="283" w:hanging="284"/>
              <w:rPr>
                <w:sz w:val="22"/>
              </w:rPr>
            </w:pPr>
            <w:r>
              <w:rPr>
                <w:sz w:val="22"/>
              </w:rPr>
              <w:t>Arbeitssicherheit</w:t>
            </w:r>
            <w:r w:rsidR="00605933" w:rsidRPr="000A6AD5">
              <w:rPr>
                <w:sz w:val="22"/>
              </w:rPr>
              <w:t xml:space="preserve"> prüft Qualität der abgearbeiteten Mängel/Stand der Mängelbeseitigung der sicherheitstechnischen Dokumentation und Sicherheitstechnik und unterstützt im Bedarfsfall die Instandhaltung.</w:t>
            </w:r>
          </w:p>
          <w:p w14:paraId="3EBFDB4A" w14:textId="77777777" w:rsidR="00605933" w:rsidRPr="000A6AD5" w:rsidRDefault="00605933" w:rsidP="00D72A04">
            <w:pPr>
              <w:pStyle w:val="Standardeinzug"/>
              <w:numPr>
                <w:ilvl w:val="0"/>
                <w:numId w:val="2"/>
              </w:numPr>
              <w:ind w:left="283" w:hanging="284"/>
              <w:rPr>
                <w:sz w:val="22"/>
              </w:rPr>
            </w:pPr>
            <w:r w:rsidRPr="000A6AD5">
              <w:rPr>
                <w:sz w:val="22"/>
              </w:rPr>
              <w:t xml:space="preserve">Abgearbeitete Mängel werden (über den ganzen MBP) in der </w:t>
            </w:r>
            <w:r w:rsidR="000A6AD5">
              <w:rPr>
                <w:sz w:val="22"/>
              </w:rPr>
              <w:t>LOP (Mängelliste)</w:t>
            </w:r>
            <w:r w:rsidRPr="000A6AD5">
              <w:rPr>
                <w:sz w:val="22"/>
              </w:rPr>
              <w:t xml:space="preserve"> der Maschine als erledigt dokumentiert. Der Projektleiter kümmert sich um die Beseitigung (durch den Lieferanten). Die abgearbeiteten Mängel werden vom Projektleiter zurückgemeldet. Vom mängelanzeigenden Sachbearbeiter wird die Qualität der Mängelbearbeitung geprüft. Ist der Mangel ordentlich beseitigt wird er in der Problemliste als erledigt dokumentiert. Ist dies nicht der Fall wird dies dem Projektleiter zurückgemeldet.</w:t>
            </w:r>
            <w:r w:rsidRPr="000A6AD5">
              <w:rPr>
                <w:sz w:val="22"/>
              </w:rPr>
              <w:br/>
            </w:r>
            <w:r w:rsidRPr="00605933">
              <w:rPr>
                <w:color w:val="A6A6A6" w:themeColor="background1" w:themeShade="A6"/>
                <w:sz w:val="22"/>
              </w:rPr>
              <w:br/>
            </w:r>
            <w:r w:rsidRPr="000A6AD5">
              <w:rPr>
                <w:sz w:val="22"/>
              </w:rPr>
              <w:t>Vorgehensweise festlegen, bei Mängeln, die aus welchen Gründen auch immer nicht abgearbeitet werden (können).</w:t>
            </w:r>
          </w:p>
          <w:p w14:paraId="3EBFDB4B" w14:textId="0E27E5BC" w:rsidR="00605933" w:rsidRPr="000A6AD5" w:rsidRDefault="00605933" w:rsidP="000A6AD5">
            <w:pPr>
              <w:pStyle w:val="Standardeinzug"/>
              <w:numPr>
                <w:ilvl w:val="0"/>
                <w:numId w:val="2"/>
              </w:numPr>
              <w:ind w:left="567" w:hanging="284"/>
              <w:rPr>
                <w:sz w:val="22"/>
              </w:rPr>
            </w:pPr>
            <w:r w:rsidRPr="000A6AD5">
              <w:rPr>
                <w:sz w:val="22"/>
              </w:rPr>
              <w:t>Es wird geprüft, ob Mängel vorliegen auf Grund derer die Freigabe zum Produktionsbetrieb verweigert werden muss.</w:t>
            </w:r>
          </w:p>
        </w:tc>
      </w:tr>
    </w:tbl>
    <w:p w14:paraId="3EBFDB4D" w14:textId="77777777" w:rsidR="00D5472B" w:rsidRDefault="00D5472B" w:rsidP="005734FD">
      <w:pPr>
        <w:pStyle w:val="berschrift4"/>
      </w:pPr>
      <w:bookmarkStart w:id="43" w:name="_Toc495167836"/>
      <w:r>
        <w:t>Bewertung des Projektes</w:t>
      </w:r>
      <w:bookmarkEnd w:id="43"/>
    </w:p>
    <w:p w14:paraId="3EBFDB4E" w14:textId="77777777" w:rsidR="005734FD" w:rsidRDefault="005734FD" w:rsidP="005734FD">
      <w:pPr>
        <w:pStyle w:val="berschrift4"/>
      </w:pPr>
      <w:bookmarkStart w:id="44" w:name="_Toc495167837"/>
      <w:r w:rsidRPr="005734FD">
        <w:t>Gewährleistungszeitraum</w:t>
      </w:r>
      <w:bookmarkEnd w:id="44"/>
    </w:p>
    <w:tbl>
      <w:tblPr>
        <w:tblStyle w:val="Tabellenraster"/>
        <w:tblW w:w="94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34"/>
      </w:tblGrid>
      <w:tr w:rsidR="00557674" w:rsidRPr="000A6AD5" w14:paraId="3EBFDB57" w14:textId="77777777" w:rsidTr="00E47E43">
        <w:tc>
          <w:tcPr>
            <w:tcW w:w="2835" w:type="dxa"/>
          </w:tcPr>
          <w:p w14:paraId="3EBFDB4F" w14:textId="77777777" w:rsidR="006907EB" w:rsidRPr="000A6AD5" w:rsidRDefault="006907EB" w:rsidP="00E47E43">
            <w:pPr>
              <w:pStyle w:val="Standardeinzug"/>
              <w:ind w:left="0"/>
              <w:rPr>
                <w:rFonts w:ascii="ZF Sans" w:hAnsi="ZF Sans"/>
                <w:sz w:val="22"/>
                <w:szCs w:val="22"/>
              </w:rPr>
            </w:pPr>
          </w:p>
        </w:tc>
        <w:tc>
          <w:tcPr>
            <w:tcW w:w="6634" w:type="dxa"/>
          </w:tcPr>
          <w:p w14:paraId="3EBFDB50" w14:textId="77777777" w:rsidR="00557674" w:rsidRPr="000A6AD5" w:rsidRDefault="00557674" w:rsidP="00557674">
            <w:pPr>
              <w:pStyle w:val="Standardeinzug"/>
              <w:ind w:left="0"/>
              <w:rPr>
                <w:sz w:val="22"/>
              </w:rPr>
            </w:pPr>
            <w:r w:rsidRPr="000A6AD5">
              <w:rPr>
                <w:sz w:val="22"/>
              </w:rPr>
              <w:t>Störungserfassung durch Instandhaltungspersonal</w:t>
            </w:r>
          </w:p>
          <w:p w14:paraId="3EBFDB51" w14:textId="77777777" w:rsidR="00557674" w:rsidRPr="000A6AD5" w:rsidRDefault="00557674" w:rsidP="00557674">
            <w:pPr>
              <w:pStyle w:val="Standardeinzug"/>
              <w:ind w:left="0"/>
              <w:rPr>
                <w:sz w:val="22"/>
              </w:rPr>
            </w:pPr>
            <w:r w:rsidRPr="000A6AD5">
              <w:rPr>
                <w:sz w:val="22"/>
              </w:rPr>
              <w:t>Mängelbeseitigung durch Instandhaltung</w:t>
            </w:r>
          </w:p>
          <w:p w14:paraId="3EBFDB52" w14:textId="77777777" w:rsidR="00557674" w:rsidRPr="000A6AD5" w:rsidRDefault="00557674" w:rsidP="00557674">
            <w:pPr>
              <w:pStyle w:val="Standardeinzug"/>
              <w:ind w:left="0"/>
              <w:rPr>
                <w:sz w:val="22"/>
              </w:rPr>
            </w:pPr>
            <w:r w:rsidRPr="000A6AD5">
              <w:rPr>
                <w:sz w:val="22"/>
              </w:rPr>
              <w:t>Mängelbeseitigung durch Lieferanten</w:t>
            </w:r>
          </w:p>
          <w:p w14:paraId="3EBFDB53" w14:textId="77777777" w:rsidR="00557674" w:rsidRPr="000A6AD5" w:rsidRDefault="00557674" w:rsidP="00557674">
            <w:pPr>
              <w:pStyle w:val="Standardeinzug"/>
              <w:ind w:left="0"/>
              <w:rPr>
                <w:sz w:val="22"/>
              </w:rPr>
            </w:pPr>
            <w:r w:rsidRPr="000A6AD5">
              <w:rPr>
                <w:sz w:val="22"/>
              </w:rPr>
              <w:t>Dokumentation/Bewertung des Vorfalls</w:t>
            </w:r>
          </w:p>
          <w:p w14:paraId="3EBFDB54" w14:textId="77777777" w:rsidR="00557674" w:rsidRPr="000A6AD5" w:rsidRDefault="00557674" w:rsidP="00557674">
            <w:pPr>
              <w:pStyle w:val="Standardeinzug"/>
              <w:ind w:left="0"/>
              <w:rPr>
                <w:sz w:val="22"/>
              </w:rPr>
            </w:pPr>
            <w:r w:rsidRPr="000A6AD5">
              <w:rPr>
                <w:sz w:val="22"/>
              </w:rPr>
              <w:t xml:space="preserve">Gewährleistungsansprüche geltend machen </w:t>
            </w:r>
          </w:p>
          <w:p w14:paraId="3EBFDB55" w14:textId="77777777" w:rsidR="00557674" w:rsidRPr="000A6AD5" w:rsidRDefault="00557674" w:rsidP="00557674">
            <w:pPr>
              <w:pStyle w:val="Standardeinzug"/>
              <w:ind w:left="0"/>
              <w:rPr>
                <w:sz w:val="22"/>
              </w:rPr>
            </w:pPr>
            <w:r w:rsidRPr="000A6AD5">
              <w:rPr>
                <w:sz w:val="22"/>
              </w:rPr>
              <w:t>Prüfung Vertrags-/Gewährleistungsbedingungen</w:t>
            </w:r>
          </w:p>
          <w:p w14:paraId="3EBFDB56" w14:textId="77777777" w:rsidR="006907EB" w:rsidRPr="000A6AD5" w:rsidRDefault="00557674" w:rsidP="00557674">
            <w:pPr>
              <w:pStyle w:val="Standardeinzug"/>
              <w:ind w:left="0"/>
              <w:rPr>
                <w:sz w:val="22"/>
              </w:rPr>
            </w:pPr>
            <w:r w:rsidRPr="000A6AD5">
              <w:rPr>
                <w:sz w:val="22"/>
              </w:rPr>
              <w:t>Projektleiter prüft (spätestens 6 Wochen) vor Ablauf der Gewährleistungsfrist, ob noch Ansprüche bestehen, die vom Lieferanten nicht erfüllt wurden.</w:t>
            </w:r>
          </w:p>
        </w:tc>
      </w:tr>
    </w:tbl>
    <w:p w14:paraId="3EBFDB58" w14:textId="77777777" w:rsidR="00FF290B" w:rsidRPr="00FF290B" w:rsidRDefault="00FF290B" w:rsidP="00C47CB2"/>
    <w:sectPr w:rsidR="00FF290B" w:rsidRPr="00FF290B" w:rsidSect="00DD72C9">
      <w:headerReference w:type="even" r:id="rId30"/>
      <w:headerReference w:type="default" r:id="rId31"/>
      <w:footerReference w:type="even" r:id="rId32"/>
      <w:footerReference w:type="default" r:id="rId33"/>
      <w:headerReference w:type="first" r:id="rId34"/>
      <w:footerReference w:type="first" r:id="rId35"/>
      <w:pgSz w:w="11906" w:h="16838"/>
      <w:pgMar w:top="1418" w:right="567"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DB5B" w14:textId="77777777" w:rsidR="00563E12" w:rsidRDefault="00563E12">
      <w:r>
        <w:separator/>
      </w:r>
    </w:p>
  </w:endnote>
  <w:endnote w:type="continuationSeparator" w:id="0">
    <w:p w14:paraId="3EBFDB5C" w14:textId="77777777" w:rsidR="00563E12" w:rsidRDefault="0056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ZF Sans">
    <w:altName w:val="Calibri"/>
    <w:charset w:val="00"/>
    <w:family w:val="auto"/>
    <w:pitch w:val="variable"/>
    <w:sig w:usb0="800000AF" w:usb1="0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ZF Serif">
    <w:charset w:val="00"/>
    <w:family w:val="auto"/>
    <w:pitch w:val="variable"/>
    <w:sig w:usb0="800000AF" w:usb1="0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0ACF" w14:textId="77777777" w:rsidR="00F04ADD" w:rsidRDefault="00F04A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DB66" w14:textId="77777777" w:rsidR="00563E12" w:rsidRDefault="00563E12">
    <w:pPr>
      <w:pStyle w:val="Fuzeile"/>
    </w:pPr>
  </w:p>
  <w:p w14:paraId="3EBFDB67" w14:textId="77777777" w:rsidR="00563E12" w:rsidRDefault="00563E12" w:rsidP="000F6A5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0984" w14:textId="77777777" w:rsidR="00F04ADD" w:rsidRDefault="00F04A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DB59" w14:textId="77777777" w:rsidR="00563E12" w:rsidRDefault="00563E12">
      <w:r>
        <w:separator/>
      </w:r>
    </w:p>
  </w:footnote>
  <w:footnote w:type="continuationSeparator" w:id="0">
    <w:p w14:paraId="3EBFDB5A" w14:textId="77777777" w:rsidR="00563E12" w:rsidRDefault="00563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436A" w14:textId="77777777" w:rsidR="00F04ADD" w:rsidRDefault="00F04A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50"/>
      <w:gridCol w:w="5742"/>
      <w:gridCol w:w="2551"/>
    </w:tblGrid>
    <w:tr w:rsidR="00563E12" w14:paraId="3EBFDB60" w14:textId="77777777" w:rsidTr="00F04ADD">
      <w:trPr>
        <w:cantSplit/>
        <w:trHeight w:val="344"/>
      </w:trPr>
      <w:tc>
        <w:tcPr>
          <w:tcW w:w="2050" w:type="dxa"/>
          <w:vMerge w:val="restart"/>
          <w:tcBorders>
            <w:top w:val="single" w:sz="4" w:space="0" w:color="auto"/>
            <w:left w:val="single" w:sz="4" w:space="0" w:color="auto"/>
            <w:bottom w:val="single" w:sz="4" w:space="0" w:color="auto"/>
            <w:right w:val="single" w:sz="4" w:space="0" w:color="auto"/>
          </w:tcBorders>
          <w:vAlign w:val="center"/>
        </w:tcPr>
        <w:p w14:paraId="3EBFDB5D" w14:textId="77777777" w:rsidR="00563E12" w:rsidRDefault="00563E12">
          <w:pPr>
            <w:pStyle w:val="Kopfzeile"/>
            <w:jc w:val="center"/>
            <w:rPr>
              <w:rFonts w:cs="Arial"/>
            </w:rPr>
          </w:pPr>
          <w:bookmarkStart w:id="45" w:name="_GoBack" w:colFirst="2" w:colLast="2"/>
        </w:p>
      </w:tc>
      <w:tc>
        <w:tcPr>
          <w:tcW w:w="5742" w:type="dxa"/>
          <w:tcBorders>
            <w:top w:val="single" w:sz="4" w:space="0" w:color="auto"/>
            <w:left w:val="single" w:sz="4" w:space="0" w:color="auto"/>
            <w:bottom w:val="single" w:sz="4" w:space="0" w:color="auto"/>
            <w:right w:val="single" w:sz="4" w:space="0" w:color="auto"/>
          </w:tcBorders>
        </w:tcPr>
        <w:p w14:paraId="3EBFDB5E" w14:textId="77777777" w:rsidR="00563E12" w:rsidRDefault="00563E12">
          <w:pPr>
            <w:pStyle w:val="Kopfzeile"/>
            <w:jc w:val="center"/>
            <w:rPr>
              <w:rFonts w:cs="Arial"/>
              <w:b/>
              <w:bCs/>
            </w:rPr>
          </w:pPr>
        </w:p>
      </w:tc>
      <w:tc>
        <w:tcPr>
          <w:tcW w:w="2551" w:type="dxa"/>
          <w:tcBorders>
            <w:top w:val="single" w:sz="4" w:space="0" w:color="auto"/>
            <w:left w:val="single" w:sz="4" w:space="0" w:color="auto"/>
            <w:bottom w:val="single" w:sz="4" w:space="0" w:color="auto"/>
            <w:right w:val="single" w:sz="4" w:space="0" w:color="auto"/>
          </w:tcBorders>
        </w:tcPr>
        <w:p w14:paraId="3EBFDB5F" w14:textId="56FB34D6" w:rsidR="00563E12" w:rsidRDefault="00563E12">
          <w:pPr>
            <w:pStyle w:val="Kopfzeile"/>
            <w:jc w:val="center"/>
            <w:rPr>
              <w:rFonts w:cs="Arial"/>
              <w:sz w:val="22"/>
            </w:rPr>
          </w:pPr>
          <w:r>
            <w:rPr>
              <w:rFonts w:cs="Arial"/>
              <w:sz w:val="22"/>
            </w:rPr>
            <w:t xml:space="preserve">Seite </w:t>
          </w:r>
          <w:r>
            <w:rPr>
              <w:rFonts w:cs="Arial"/>
              <w:sz w:val="22"/>
            </w:rPr>
            <w:fldChar w:fldCharType="begin"/>
          </w:r>
          <w:r>
            <w:rPr>
              <w:rFonts w:cs="Arial"/>
              <w:sz w:val="22"/>
            </w:rPr>
            <w:instrText xml:space="preserve"> PAGE </w:instrText>
          </w:r>
          <w:r>
            <w:rPr>
              <w:rFonts w:cs="Arial"/>
              <w:sz w:val="22"/>
            </w:rPr>
            <w:fldChar w:fldCharType="separate"/>
          </w:r>
          <w:r w:rsidR="00F04ADD">
            <w:rPr>
              <w:rFonts w:cs="Arial"/>
              <w:noProof/>
              <w:sz w:val="22"/>
            </w:rPr>
            <w:t>1</w:t>
          </w:r>
          <w:r>
            <w:rPr>
              <w:rFonts w:cs="Arial"/>
              <w:sz w:val="22"/>
            </w:rPr>
            <w:fldChar w:fldCharType="end"/>
          </w:r>
          <w:r>
            <w:rPr>
              <w:rFonts w:cs="Arial"/>
              <w:sz w:val="22"/>
            </w:rPr>
            <w:t xml:space="preserve"> von </w:t>
          </w:r>
          <w:r>
            <w:rPr>
              <w:rFonts w:cs="Arial"/>
              <w:sz w:val="22"/>
            </w:rPr>
            <w:fldChar w:fldCharType="begin"/>
          </w:r>
          <w:r>
            <w:rPr>
              <w:rFonts w:cs="Arial"/>
              <w:sz w:val="22"/>
            </w:rPr>
            <w:instrText xml:space="preserve"> NUMPAGES </w:instrText>
          </w:r>
          <w:r>
            <w:rPr>
              <w:rFonts w:cs="Arial"/>
              <w:sz w:val="22"/>
            </w:rPr>
            <w:fldChar w:fldCharType="separate"/>
          </w:r>
          <w:r w:rsidR="00F04ADD">
            <w:rPr>
              <w:rFonts w:cs="Arial"/>
              <w:noProof/>
              <w:sz w:val="22"/>
            </w:rPr>
            <w:t>21</w:t>
          </w:r>
          <w:r>
            <w:rPr>
              <w:rFonts w:cs="Arial"/>
              <w:sz w:val="22"/>
            </w:rPr>
            <w:fldChar w:fldCharType="end"/>
          </w:r>
        </w:p>
      </w:tc>
    </w:tr>
    <w:tr w:rsidR="00563E12" w14:paraId="3EBFDB64" w14:textId="77777777" w:rsidTr="00F04ADD">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EBFDB61" w14:textId="77777777" w:rsidR="00563E12" w:rsidRDefault="00563E12"/>
      </w:tc>
      <w:tc>
        <w:tcPr>
          <w:tcW w:w="5742" w:type="dxa"/>
          <w:tcBorders>
            <w:top w:val="single" w:sz="4" w:space="0" w:color="auto"/>
            <w:left w:val="single" w:sz="4" w:space="0" w:color="auto"/>
            <w:bottom w:val="single" w:sz="4" w:space="0" w:color="auto"/>
            <w:right w:val="single" w:sz="4" w:space="0" w:color="auto"/>
          </w:tcBorders>
        </w:tcPr>
        <w:p w14:paraId="3EBFDB62" w14:textId="77777777" w:rsidR="00563E12" w:rsidRDefault="00563E12">
          <w:pPr>
            <w:pStyle w:val="Kopfzeile"/>
            <w:jc w:val="center"/>
            <w:rPr>
              <w:rFonts w:cs="Arial"/>
              <w:b/>
              <w:bCs/>
              <w:sz w:val="44"/>
            </w:rPr>
          </w:pPr>
          <w:r>
            <w:rPr>
              <w:rFonts w:cs="Arial"/>
              <w:b/>
              <w:bCs/>
              <w:sz w:val="44"/>
            </w:rPr>
            <w:t>Organisation MBP</w:t>
          </w:r>
        </w:p>
      </w:tc>
      <w:tc>
        <w:tcPr>
          <w:tcW w:w="2551" w:type="dxa"/>
          <w:tcBorders>
            <w:top w:val="single" w:sz="4" w:space="0" w:color="auto"/>
            <w:left w:val="single" w:sz="4" w:space="0" w:color="auto"/>
            <w:bottom w:val="single" w:sz="4" w:space="0" w:color="auto"/>
            <w:right w:val="single" w:sz="4" w:space="0" w:color="auto"/>
          </w:tcBorders>
          <w:vAlign w:val="center"/>
        </w:tcPr>
        <w:p w14:paraId="3EBFDB63" w14:textId="77777777" w:rsidR="00563E12" w:rsidRDefault="00563E12">
          <w:pPr>
            <w:pStyle w:val="Kopfzeile"/>
            <w:jc w:val="center"/>
            <w:rPr>
              <w:rFonts w:cs="Arial"/>
              <w:sz w:val="20"/>
            </w:rPr>
          </w:pPr>
        </w:p>
      </w:tc>
    </w:tr>
    <w:bookmarkEnd w:id="45"/>
  </w:tbl>
  <w:p w14:paraId="3EBFDB65" w14:textId="77777777" w:rsidR="00563E12" w:rsidRDefault="00563E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C8BF" w14:textId="77777777" w:rsidR="00F04ADD" w:rsidRDefault="00F04A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1EE"/>
    <w:multiLevelType w:val="hybridMultilevel"/>
    <w:tmpl w:val="1346EA42"/>
    <w:lvl w:ilvl="0" w:tplc="6E728C84">
      <w:start w:val="1"/>
      <w:numFmt w:val="bullet"/>
      <w:lvlText w:val=""/>
      <w:lvlJc w:val="left"/>
      <w:pPr>
        <w:tabs>
          <w:tab w:val="num" w:pos="720"/>
        </w:tabs>
        <w:ind w:left="720" w:hanging="360"/>
      </w:pPr>
      <w:rPr>
        <w:rFonts w:ascii="Wingdings" w:hAnsi="Wingdings" w:hint="default"/>
      </w:rPr>
    </w:lvl>
    <w:lvl w:ilvl="1" w:tplc="441EC2E4">
      <w:start w:val="1"/>
      <w:numFmt w:val="bullet"/>
      <w:lvlText w:val=""/>
      <w:lvlJc w:val="left"/>
      <w:pPr>
        <w:tabs>
          <w:tab w:val="num" w:pos="1440"/>
        </w:tabs>
        <w:ind w:left="1440" w:hanging="360"/>
      </w:pPr>
      <w:rPr>
        <w:rFonts w:ascii="Wingdings" w:hAnsi="Wingdings" w:hint="default"/>
      </w:rPr>
    </w:lvl>
    <w:lvl w:ilvl="2" w:tplc="55ECB1BE">
      <w:numFmt w:val="bullet"/>
      <w:lvlText w:val=""/>
      <w:lvlJc w:val="left"/>
      <w:pPr>
        <w:tabs>
          <w:tab w:val="num" w:pos="2160"/>
        </w:tabs>
        <w:ind w:left="2160" w:hanging="360"/>
      </w:pPr>
      <w:rPr>
        <w:rFonts w:ascii="Wingdings" w:hAnsi="Wingdings" w:hint="default"/>
      </w:rPr>
    </w:lvl>
    <w:lvl w:ilvl="3" w:tplc="37760014">
      <w:numFmt w:val="bullet"/>
      <w:lvlText w:val=""/>
      <w:lvlJc w:val="left"/>
      <w:pPr>
        <w:tabs>
          <w:tab w:val="num" w:pos="2880"/>
        </w:tabs>
        <w:ind w:left="2880" w:hanging="360"/>
      </w:pPr>
      <w:rPr>
        <w:rFonts w:ascii="Wingdings" w:hAnsi="Wingdings" w:hint="default"/>
      </w:rPr>
    </w:lvl>
    <w:lvl w:ilvl="4" w:tplc="61F2DED8">
      <w:numFmt w:val="bullet"/>
      <w:lvlText w:val=""/>
      <w:lvlJc w:val="left"/>
      <w:pPr>
        <w:tabs>
          <w:tab w:val="num" w:pos="3600"/>
        </w:tabs>
        <w:ind w:left="3600" w:hanging="360"/>
      </w:pPr>
      <w:rPr>
        <w:rFonts w:ascii="Wingdings" w:hAnsi="Wingdings" w:hint="default"/>
      </w:rPr>
    </w:lvl>
    <w:lvl w:ilvl="5" w:tplc="B2701002" w:tentative="1">
      <w:start w:val="1"/>
      <w:numFmt w:val="bullet"/>
      <w:lvlText w:val=""/>
      <w:lvlJc w:val="left"/>
      <w:pPr>
        <w:tabs>
          <w:tab w:val="num" w:pos="4320"/>
        </w:tabs>
        <w:ind w:left="4320" w:hanging="360"/>
      </w:pPr>
      <w:rPr>
        <w:rFonts w:ascii="Wingdings" w:hAnsi="Wingdings" w:hint="default"/>
      </w:rPr>
    </w:lvl>
    <w:lvl w:ilvl="6" w:tplc="8A0A260A" w:tentative="1">
      <w:start w:val="1"/>
      <w:numFmt w:val="bullet"/>
      <w:lvlText w:val=""/>
      <w:lvlJc w:val="left"/>
      <w:pPr>
        <w:tabs>
          <w:tab w:val="num" w:pos="5040"/>
        </w:tabs>
        <w:ind w:left="5040" w:hanging="360"/>
      </w:pPr>
      <w:rPr>
        <w:rFonts w:ascii="Wingdings" w:hAnsi="Wingdings" w:hint="default"/>
      </w:rPr>
    </w:lvl>
    <w:lvl w:ilvl="7" w:tplc="9FEA8326" w:tentative="1">
      <w:start w:val="1"/>
      <w:numFmt w:val="bullet"/>
      <w:lvlText w:val=""/>
      <w:lvlJc w:val="left"/>
      <w:pPr>
        <w:tabs>
          <w:tab w:val="num" w:pos="5760"/>
        </w:tabs>
        <w:ind w:left="5760" w:hanging="360"/>
      </w:pPr>
      <w:rPr>
        <w:rFonts w:ascii="Wingdings" w:hAnsi="Wingdings" w:hint="default"/>
      </w:rPr>
    </w:lvl>
    <w:lvl w:ilvl="8" w:tplc="D348E9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F2FD9"/>
    <w:multiLevelType w:val="hybridMultilevel"/>
    <w:tmpl w:val="B52ABC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3A43CC2"/>
    <w:multiLevelType w:val="hybridMultilevel"/>
    <w:tmpl w:val="327E5F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6880CD3"/>
    <w:multiLevelType w:val="hybridMultilevel"/>
    <w:tmpl w:val="77EE55F8"/>
    <w:lvl w:ilvl="0" w:tplc="A4E8E122">
      <w:start w:val="1"/>
      <w:numFmt w:val="bullet"/>
      <w:lvlText w:val=""/>
      <w:lvlJc w:val="left"/>
      <w:pPr>
        <w:tabs>
          <w:tab w:val="num" w:pos="720"/>
        </w:tabs>
        <w:ind w:left="720" w:hanging="360"/>
      </w:pPr>
      <w:rPr>
        <w:rFonts w:ascii="Wingdings" w:hAnsi="Wingdings" w:hint="default"/>
      </w:rPr>
    </w:lvl>
    <w:lvl w:ilvl="1" w:tplc="918E6C2E">
      <w:start w:val="1"/>
      <w:numFmt w:val="bullet"/>
      <w:lvlText w:val=""/>
      <w:lvlJc w:val="left"/>
      <w:pPr>
        <w:tabs>
          <w:tab w:val="num" w:pos="1440"/>
        </w:tabs>
        <w:ind w:left="1440" w:hanging="360"/>
      </w:pPr>
      <w:rPr>
        <w:rFonts w:ascii="Wingdings" w:hAnsi="Wingdings" w:hint="default"/>
      </w:rPr>
    </w:lvl>
    <w:lvl w:ilvl="2" w:tplc="A7C83B64" w:tentative="1">
      <w:start w:val="1"/>
      <w:numFmt w:val="bullet"/>
      <w:lvlText w:val=""/>
      <w:lvlJc w:val="left"/>
      <w:pPr>
        <w:tabs>
          <w:tab w:val="num" w:pos="2160"/>
        </w:tabs>
        <w:ind w:left="2160" w:hanging="360"/>
      </w:pPr>
      <w:rPr>
        <w:rFonts w:ascii="Wingdings" w:hAnsi="Wingdings" w:hint="default"/>
      </w:rPr>
    </w:lvl>
    <w:lvl w:ilvl="3" w:tplc="BA7006AE" w:tentative="1">
      <w:start w:val="1"/>
      <w:numFmt w:val="bullet"/>
      <w:lvlText w:val=""/>
      <w:lvlJc w:val="left"/>
      <w:pPr>
        <w:tabs>
          <w:tab w:val="num" w:pos="2880"/>
        </w:tabs>
        <w:ind w:left="2880" w:hanging="360"/>
      </w:pPr>
      <w:rPr>
        <w:rFonts w:ascii="Wingdings" w:hAnsi="Wingdings" w:hint="default"/>
      </w:rPr>
    </w:lvl>
    <w:lvl w:ilvl="4" w:tplc="BE42596C" w:tentative="1">
      <w:start w:val="1"/>
      <w:numFmt w:val="bullet"/>
      <w:lvlText w:val=""/>
      <w:lvlJc w:val="left"/>
      <w:pPr>
        <w:tabs>
          <w:tab w:val="num" w:pos="3600"/>
        </w:tabs>
        <w:ind w:left="3600" w:hanging="360"/>
      </w:pPr>
      <w:rPr>
        <w:rFonts w:ascii="Wingdings" w:hAnsi="Wingdings" w:hint="default"/>
      </w:rPr>
    </w:lvl>
    <w:lvl w:ilvl="5" w:tplc="15327CA4" w:tentative="1">
      <w:start w:val="1"/>
      <w:numFmt w:val="bullet"/>
      <w:lvlText w:val=""/>
      <w:lvlJc w:val="left"/>
      <w:pPr>
        <w:tabs>
          <w:tab w:val="num" w:pos="4320"/>
        </w:tabs>
        <w:ind w:left="4320" w:hanging="360"/>
      </w:pPr>
      <w:rPr>
        <w:rFonts w:ascii="Wingdings" w:hAnsi="Wingdings" w:hint="default"/>
      </w:rPr>
    </w:lvl>
    <w:lvl w:ilvl="6" w:tplc="11403460" w:tentative="1">
      <w:start w:val="1"/>
      <w:numFmt w:val="bullet"/>
      <w:lvlText w:val=""/>
      <w:lvlJc w:val="left"/>
      <w:pPr>
        <w:tabs>
          <w:tab w:val="num" w:pos="5040"/>
        </w:tabs>
        <w:ind w:left="5040" w:hanging="360"/>
      </w:pPr>
      <w:rPr>
        <w:rFonts w:ascii="Wingdings" w:hAnsi="Wingdings" w:hint="default"/>
      </w:rPr>
    </w:lvl>
    <w:lvl w:ilvl="7" w:tplc="B412CBB2" w:tentative="1">
      <w:start w:val="1"/>
      <w:numFmt w:val="bullet"/>
      <w:lvlText w:val=""/>
      <w:lvlJc w:val="left"/>
      <w:pPr>
        <w:tabs>
          <w:tab w:val="num" w:pos="5760"/>
        </w:tabs>
        <w:ind w:left="5760" w:hanging="360"/>
      </w:pPr>
      <w:rPr>
        <w:rFonts w:ascii="Wingdings" w:hAnsi="Wingdings" w:hint="default"/>
      </w:rPr>
    </w:lvl>
    <w:lvl w:ilvl="8" w:tplc="E7A075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262E"/>
    <w:multiLevelType w:val="hybridMultilevel"/>
    <w:tmpl w:val="1B1A11A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8570953"/>
    <w:multiLevelType w:val="hybridMultilevel"/>
    <w:tmpl w:val="E6362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712FB2"/>
    <w:multiLevelType w:val="hybridMultilevel"/>
    <w:tmpl w:val="EC6CA57C"/>
    <w:lvl w:ilvl="0" w:tplc="04070001">
      <w:start w:val="1"/>
      <w:numFmt w:val="bullet"/>
      <w:lvlText w:val=""/>
      <w:lvlJc w:val="left"/>
      <w:pPr>
        <w:ind w:left="719" w:hanging="360"/>
      </w:pPr>
      <w:rPr>
        <w:rFonts w:ascii="Symbol" w:hAnsi="Symbol" w:hint="default"/>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7" w15:restartNumberingAfterBreak="0">
    <w:nsid w:val="1BDB5936"/>
    <w:multiLevelType w:val="hybridMultilevel"/>
    <w:tmpl w:val="50BA7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66EA5"/>
    <w:multiLevelType w:val="hybridMultilevel"/>
    <w:tmpl w:val="12C0ABAA"/>
    <w:lvl w:ilvl="0" w:tplc="1AF6B23C">
      <w:start w:val="1"/>
      <w:numFmt w:val="bullet"/>
      <w:lvlText w:val=""/>
      <w:lvlJc w:val="left"/>
      <w:pPr>
        <w:tabs>
          <w:tab w:val="num" w:pos="720"/>
        </w:tabs>
        <w:ind w:left="720" w:hanging="360"/>
      </w:pPr>
      <w:rPr>
        <w:rFonts w:ascii="Wingdings" w:hAnsi="Wingdings" w:hint="default"/>
      </w:rPr>
    </w:lvl>
    <w:lvl w:ilvl="1" w:tplc="1C123BD8">
      <w:start w:val="1"/>
      <w:numFmt w:val="bullet"/>
      <w:lvlText w:val=""/>
      <w:lvlJc w:val="left"/>
      <w:pPr>
        <w:tabs>
          <w:tab w:val="num" w:pos="1440"/>
        </w:tabs>
        <w:ind w:left="1440" w:hanging="360"/>
      </w:pPr>
      <w:rPr>
        <w:rFonts w:ascii="Wingdings" w:hAnsi="Wingdings" w:hint="default"/>
      </w:rPr>
    </w:lvl>
    <w:lvl w:ilvl="2" w:tplc="5AA843E0">
      <w:numFmt w:val="bullet"/>
      <w:lvlText w:val=""/>
      <w:lvlJc w:val="left"/>
      <w:pPr>
        <w:tabs>
          <w:tab w:val="num" w:pos="2160"/>
        </w:tabs>
        <w:ind w:left="2160" w:hanging="360"/>
      </w:pPr>
      <w:rPr>
        <w:rFonts w:ascii="Wingdings" w:hAnsi="Wingdings" w:hint="default"/>
      </w:rPr>
    </w:lvl>
    <w:lvl w:ilvl="3" w:tplc="461ACA18">
      <w:numFmt w:val="bullet"/>
      <w:lvlText w:val=""/>
      <w:lvlJc w:val="left"/>
      <w:pPr>
        <w:tabs>
          <w:tab w:val="num" w:pos="2880"/>
        </w:tabs>
        <w:ind w:left="2880" w:hanging="360"/>
      </w:pPr>
      <w:rPr>
        <w:rFonts w:ascii="Wingdings" w:hAnsi="Wingdings" w:hint="default"/>
      </w:rPr>
    </w:lvl>
    <w:lvl w:ilvl="4" w:tplc="93989B5E">
      <w:numFmt w:val="bullet"/>
      <w:lvlText w:val=""/>
      <w:lvlJc w:val="left"/>
      <w:pPr>
        <w:tabs>
          <w:tab w:val="num" w:pos="3600"/>
        </w:tabs>
        <w:ind w:left="3600" w:hanging="360"/>
      </w:pPr>
      <w:rPr>
        <w:rFonts w:ascii="Wingdings" w:hAnsi="Wingdings" w:hint="default"/>
      </w:rPr>
    </w:lvl>
    <w:lvl w:ilvl="5" w:tplc="D4124A5A" w:tentative="1">
      <w:start w:val="1"/>
      <w:numFmt w:val="bullet"/>
      <w:lvlText w:val=""/>
      <w:lvlJc w:val="left"/>
      <w:pPr>
        <w:tabs>
          <w:tab w:val="num" w:pos="4320"/>
        </w:tabs>
        <w:ind w:left="4320" w:hanging="360"/>
      </w:pPr>
      <w:rPr>
        <w:rFonts w:ascii="Wingdings" w:hAnsi="Wingdings" w:hint="default"/>
      </w:rPr>
    </w:lvl>
    <w:lvl w:ilvl="6" w:tplc="F210E20A" w:tentative="1">
      <w:start w:val="1"/>
      <w:numFmt w:val="bullet"/>
      <w:lvlText w:val=""/>
      <w:lvlJc w:val="left"/>
      <w:pPr>
        <w:tabs>
          <w:tab w:val="num" w:pos="5040"/>
        </w:tabs>
        <w:ind w:left="5040" w:hanging="360"/>
      </w:pPr>
      <w:rPr>
        <w:rFonts w:ascii="Wingdings" w:hAnsi="Wingdings" w:hint="default"/>
      </w:rPr>
    </w:lvl>
    <w:lvl w:ilvl="7" w:tplc="2E5A7FA6" w:tentative="1">
      <w:start w:val="1"/>
      <w:numFmt w:val="bullet"/>
      <w:lvlText w:val=""/>
      <w:lvlJc w:val="left"/>
      <w:pPr>
        <w:tabs>
          <w:tab w:val="num" w:pos="5760"/>
        </w:tabs>
        <w:ind w:left="5760" w:hanging="360"/>
      </w:pPr>
      <w:rPr>
        <w:rFonts w:ascii="Wingdings" w:hAnsi="Wingdings" w:hint="default"/>
      </w:rPr>
    </w:lvl>
    <w:lvl w:ilvl="8" w:tplc="784A51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B1387E"/>
    <w:multiLevelType w:val="hybridMultilevel"/>
    <w:tmpl w:val="165AC72A"/>
    <w:lvl w:ilvl="0" w:tplc="85C2FE5A">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9933DD"/>
    <w:multiLevelType w:val="multilevel"/>
    <w:tmpl w:val="D5826FA8"/>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35803E3F"/>
    <w:multiLevelType w:val="hybridMultilevel"/>
    <w:tmpl w:val="9594F6A0"/>
    <w:lvl w:ilvl="0" w:tplc="17C6541C">
      <w:start w:val="1"/>
      <w:numFmt w:val="bullet"/>
      <w:lvlText w:val=""/>
      <w:lvlJc w:val="left"/>
      <w:pPr>
        <w:tabs>
          <w:tab w:val="num" w:pos="720"/>
        </w:tabs>
        <w:ind w:left="720" w:hanging="360"/>
      </w:pPr>
      <w:rPr>
        <w:rFonts w:ascii="Wingdings" w:hAnsi="Wingdings" w:hint="default"/>
      </w:rPr>
    </w:lvl>
    <w:lvl w:ilvl="1" w:tplc="2D269278">
      <w:start w:val="1"/>
      <w:numFmt w:val="bullet"/>
      <w:lvlText w:val=""/>
      <w:lvlJc w:val="left"/>
      <w:pPr>
        <w:tabs>
          <w:tab w:val="num" w:pos="1440"/>
        </w:tabs>
        <w:ind w:left="1440" w:hanging="360"/>
      </w:pPr>
      <w:rPr>
        <w:rFonts w:ascii="Wingdings" w:hAnsi="Wingdings" w:hint="default"/>
      </w:rPr>
    </w:lvl>
    <w:lvl w:ilvl="2" w:tplc="9AA8BB94" w:tentative="1">
      <w:start w:val="1"/>
      <w:numFmt w:val="bullet"/>
      <w:lvlText w:val=""/>
      <w:lvlJc w:val="left"/>
      <w:pPr>
        <w:tabs>
          <w:tab w:val="num" w:pos="2160"/>
        </w:tabs>
        <w:ind w:left="2160" w:hanging="360"/>
      </w:pPr>
      <w:rPr>
        <w:rFonts w:ascii="Wingdings" w:hAnsi="Wingdings" w:hint="default"/>
      </w:rPr>
    </w:lvl>
    <w:lvl w:ilvl="3" w:tplc="D60E8E74" w:tentative="1">
      <w:start w:val="1"/>
      <w:numFmt w:val="bullet"/>
      <w:lvlText w:val=""/>
      <w:lvlJc w:val="left"/>
      <w:pPr>
        <w:tabs>
          <w:tab w:val="num" w:pos="2880"/>
        </w:tabs>
        <w:ind w:left="2880" w:hanging="360"/>
      </w:pPr>
      <w:rPr>
        <w:rFonts w:ascii="Wingdings" w:hAnsi="Wingdings" w:hint="default"/>
      </w:rPr>
    </w:lvl>
    <w:lvl w:ilvl="4" w:tplc="9AE86722" w:tentative="1">
      <w:start w:val="1"/>
      <w:numFmt w:val="bullet"/>
      <w:lvlText w:val=""/>
      <w:lvlJc w:val="left"/>
      <w:pPr>
        <w:tabs>
          <w:tab w:val="num" w:pos="3600"/>
        </w:tabs>
        <w:ind w:left="3600" w:hanging="360"/>
      </w:pPr>
      <w:rPr>
        <w:rFonts w:ascii="Wingdings" w:hAnsi="Wingdings" w:hint="default"/>
      </w:rPr>
    </w:lvl>
    <w:lvl w:ilvl="5" w:tplc="1804AF9C" w:tentative="1">
      <w:start w:val="1"/>
      <w:numFmt w:val="bullet"/>
      <w:lvlText w:val=""/>
      <w:lvlJc w:val="left"/>
      <w:pPr>
        <w:tabs>
          <w:tab w:val="num" w:pos="4320"/>
        </w:tabs>
        <w:ind w:left="4320" w:hanging="360"/>
      </w:pPr>
      <w:rPr>
        <w:rFonts w:ascii="Wingdings" w:hAnsi="Wingdings" w:hint="default"/>
      </w:rPr>
    </w:lvl>
    <w:lvl w:ilvl="6" w:tplc="8AC6475E" w:tentative="1">
      <w:start w:val="1"/>
      <w:numFmt w:val="bullet"/>
      <w:lvlText w:val=""/>
      <w:lvlJc w:val="left"/>
      <w:pPr>
        <w:tabs>
          <w:tab w:val="num" w:pos="5040"/>
        </w:tabs>
        <w:ind w:left="5040" w:hanging="360"/>
      </w:pPr>
      <w:rPr>
        <w:rFonts w:ascii="Wingdings" w:hAnsi="Wingdings" w:hint="default"/>
      </w:rPr>
    </w:lvl>
    <w:lvl w:ilvl="7" w:tplc="5B8A4778" w:tentative="1">
      <w:start w:val="1"/>
      <w:numFmt w:val="bullet"/>
      <w:lvlText w:val=""/>
      <w:lvlJc w:val="left"/>
      <w:pPr>
        <w:tabs>
          <w:tab w:val="num" w:pos="5760"/>
        </w:tabs>
        <w:ind w:left="5760" w:hanging="360"/>
      </w:pPr>
      <w:rPr>
        <w:rFonts w:ascii="Wingdings" w:hAnsi="Wingdings" w:hint="default"/>
      </w:rPr>
    </w:lvl>
    <w:lvl w:ilvl="8" w:tplc="132A929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737C5"/>
    <w:multiLevelType w:val="hybridMultilevel"/>
    <w:tmpl w:val="7A4E92F8"/>
    <w:lvl w:ilvl="0" w:tplc="B95214B8">
      <w:start w:val="1"/>
      <w:numFmt w:val="bullet"/>
      <w:lvlText w:val=""/>
      <w:lvlJc w:val="left"/>
      <w:pPr>
        <w:tabs>
          <w:tab w:val="num" w:pos="720"/>
        </w:tabs>
        <w:ind w:left="720" w:hanging="360"/>
      </w:pPr>
      <w:rPr>
        <w:rFonts w:ascii="Wingdings" w:hAnsi="Wingdings" w:hint="default"/>
      </w:rPr>
    </w:lvl>
    <w:lvl w:ilvl="1" w:tplc="2F96FF0A">
      <w:start w:val="1"/>
      <w:numFmt w:val="bullet"/>
      <w:lvlText w:val=""/>
      <w:lvlJc w:val="left"/>
      <w:pPr>
        <w:tabs>
          <w:tab w:val="num" w:pos="1440"/>
        </w:tabs>
        <w:ind w:left="1440" w:hanging="360"/>
      </w:pPr>
      <w:rPr>
        <w:rFonts w:ascii="Wingdings" w:hAnsi="Wingdings" w:hint="default"/>
      </w:rPr>
    </w:lvl>
    <w:lvl w:ilvl="2" w:tplc="E5AECE38" w:tentative="1">
      <w:start w:val="1"/>
      <w:numFmt w:val="bullet"/>
      <w:lvlText w:val=""/>
      <w:lvlJc w:val="left"/>
      <w:pPr>
        <w:tabs>
          <w:tab w:val="num" w:pos="2160"/>
        </w:tabs>
        <w:ind w:left="2160" w:hanging="360"/>
      </w:pPr>
      <w:rPr>
        <w:rFonts w:ascii="Wingdings" w:hAnsi="Wingdings" w:hint="default"/>
      </w:rPr>
    </w:lvl>
    <w:lvl w:ilvl="3" w:tplc="DD48BA6A" w:tentative="1">
      <w:start w:val="1"/>
      <w:numFmt w:val="bullet"/>
      <w:lvlText w:val=""/>
      <w:lvlJc w:val="left"/>
      <w:pPr>
        <w:tabs>
          <w:tab w:val="num" w:pos="2880"/>
        </w:tabs>
        <w:ind w:left="2880" w:hanging="360"/>
      </w:pPr>
      <w:rPr>
        <w:rFonts w:ascii="Wingdings" w:hAnsi="Wingdings" w:hint="default"/>
      </w:rPr>
    </w:lvl>
    <w:lvl w:ilvl="4" w:tplc="08B4554A" w:tentative="1">
      <w:start w:val="1"/>
      <w:numFmt w:val="bullet"/>
      <w:lvlText w:val=""/>
      <w:lvlJc w:val="left"/>
      <w:pPr>
        <w:tabs>
          <w:tab w:val="num" w:pos="3600"/>
        </w:tabs>
        <w:ind w:left="3600" w:hanging="360"/>
      </w:pPr>
      <w:rPr>
        <w:rFonts w:ascii="Wingdings" w:hAnsi="Wingdings" w:hint="default"/>
      </w:rPr>
    </w:lvl>
    <w:lvl w:ilvl="5" w:tplc="6E0C2C26" w:tentative="1">
      <w:start w:val="1"/>
      <w:numFmt w:val="bullet"/>
      <w:lvlText w:val=""/>
      <w:lvlJc w:val="left"/>
      <w:pPr>
        <w:tabs>
          <w:tab w:val="num" w:pos="4320"/>
        </w:tabs>
        <w:ind w:left="4320" w:hanging="360"/>
      </w:pPr>
      <w:rPr>
        <w:rFonts w:ascii="Wingdings" w:hAnsi="Wingdings" w:hint="default"/>
      </w:rPr>
    </w:lvl>
    <w:lvl w:ilvl="6" w:tplc="0D387018" w:tentative="1">
      <w:start w:val="1"/>
      <w:numFmt w:val="bullet"/>
      <w:lvlText w:val=""/>
      <w:lvlJc w:val="left"/>
      <w:pPr>
        <w:tabs>
          <w:tab w:val="num" w:pos="5040"/>
        </w:tabs>
        <w:ind w:left="5040" w:hanging="360"/>
      </w:pPr>
      <w:rPr>
        <w:rFonts w:ascii="Wingdings" w:hAnsi="Wingdings" w:hint="default"/>
      </w:rPr>
    </w:lvl>
    <w:lvl w:ilvl="7" w:tplc="C44070AC" w:tentative="1">
      <w:start w:val="1"/>
      <w:numFmt w:val="bullet"/>
      <w:lvlText w:val=""/>
      <w:lvlJc w:val="left"/>
      <w:pPr>
        <w:tabs>
          <w:tab w:val="num" w:pos="5760"/>
        </w:tabs>
        <w:ind w:left="5760" w:hanging="360"/>
      </w:pPr>
      <w:rPr>
        <w:rFonts w:ascii="Wingdings" w:hAnsi="Wingdings" w:hint="default"/>
      </w:rPr>
    </w:lvl>
    <w:lvl w:ilvl="8" w:tplc="F48EA1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D5883"/>
    <w:multiLevelType w:val="hybridMultilevel"/>
    <w:tmpl w:val="D9DA2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A45F85"/>
    <w:multiLevelType w:val="hybridMultilevel"/>
    <w:tmpl w:val="69AC7084"/>
    <w:lvl w:ilvl="0" w:tplc="FCBE9A04">
      <w:start w:val="1"/>
      <w:numFmt w:val="decimal"/>
      <w:lvlText w:val="(%1)"/>
      <w:lvlJc w:val="left"/>
      <w:pPr>
        <w:tabs>
          <w:tab w:val="num" w:pos="720"/>
        </w:tabs>
        <w:ind w:left="720" w:hanging="360"/>
      </w:pPr>
    </w:lvl>
    <w:lvl w:ilvl="1" w:tplc="34E2416A">
      <w:start w:val="1"/>
      <w:numFmt w:val="decimal"/>
      <w:lvlText w:val="(%2)"/>
      <w:lvlJc w:val="left"/>
      <w:pPr>
        <w:tabs>
          <w:tab w:val="num" w:pos="1440"/>
        </w:tabs>
        <w:ind w:left="1440" w:hanging="360"/>
      </w:pPr>
    </w:lvl>
    <w:lvl w:ilvl="2" w:tplc="F4BEC762">
      <w:start w:val="1"/>
      <w:numFmt w:val="lowerLetter"/>
      <w:lvlText w:val="%3)"/>
      <w:lvlJc w:val="left"/>
      <w:pPr>
        <w:tabs>
          <w:tab w:val="num" w:pos="2160"/>
        </w:tabs>
        <w:ind w:left="2160" w:hanging="360"/>
      </w:pPr>
    </w:lvl>
    <w:lvl w:ilvl="3" w:tplc="7BD63140">
      <w:start w:val="1"/>
      <w:numFmt w:val="lowerRoman"/>
      <w:lvlText w:val="%4."/>
      <w:lvlJc w:val="right"/>
      <w:pPr>
        <w:tabs>
          <w:tab w:val="num" w:pos="2880"/>
        </w:tabs>
        <w:ind w:left="2880" w:hanging="360"/>
      </w:pPr>
    </w:lvl>
    <w:lvl w:ilvl="4" w:tplc="DF8A6514" w:tentative="1">
      <w:start w:val="1"/>
      <w:numFmt w:val="decimal"/>
      <w:lvlText w:val="(%5)"/>
      <w:lvlJc w:val="left"/>
      <w:pPr>
        <w:tabs>
          <w:tab w:val="num" w:pos="3600"/>
        </w:tabs>
        <w:ind w:left="3600" w:hanging="360"/>
      </w:pPr>
    </w:lvl>
    <w:lvl w:ilvl="5" w:tplc="15BC0A48" w:tentative="1">
      <w:start w:val="1"/>
      <w:numFmt w:val="decimal"/>
      <w:lvlText w:val="(%6)"/>
      <w:lvlJc w:val="left"/>
      <w:pPr>
        <w:tabs>
          <w:tab w:val="num" w:pos="4320"/>
        </w:tabs>
        <w:ind w:left="4320" w:hanging="360"/>
      </w:pPr>
    </w:lvl>
    <w:lvl w:ilvl="6" w:tplc="DBAAA600" w:tentative="1">
      <w:start w:val="1"/>
      <w:numFmt w:val="decimal"/>
      <w:lvlText w:val="(%7)"/>
      <w:lvlJc w:val="left"/>
      <w:pPr>
        <w:tabs>
          <w:tab w:val="num" w:pos="5040"/>
        </w:tabs>
        <w:ind w:left="5040" w:hanging="360"/>
      </w:pPr>
    </w:lvl>
    <w:lvl w:ilvl="7" w:tplc="F1B8EA22" w:tentative="1">
      <w:start w:val="1"/>
      <w:numFmt w:val="decimal"/>
      <w:lvlText w:val="(%8)"/>
      <w:lvlJc w:val="left"/>
      <w:pPr>
        <w:tabs>
          <w:tab w:val="num" w:pos="5760"/>
        </w:tabs>
        <w:ind w:left="5760" w:hanging="360"/>
      </w:pPr>
    </w:lvl>
    <w:lvl w:ilvl="8" w:tplc="B72C8282" w:tentative="1">
      <w:start w:val="1"/>
      <w:numFmt w:val="decimal"/>
      <w:lvlText w:val="(%9)"/>
      <w:lvlJc w:val="left"/>
      <w:pPr>
        <w:tabs>
          <w:tab w:val="num" w:pos="6480"/>
        </w:tabs>
        <w:ind w:left="6480" w:hanging="360"/>
      </w:pPr>
    </w:lvl>
  </w:abstractNum>
  <w:abstractNum w:abstractNumId="15" w15:restartNumberingAfterBreak="0">
    <w:nsid w:val="63E75B92"/>
    <w:multiLevelType w:val="hybridMultilevel"/>
    <w:tmpl w:val="80188BD8"/>
    <w:lvl w:ilvl="0" w:tplc="04070015">
      <w:start w:val="1"/>
      <w:numFmt w:val="decimal"/>
      <w:lvlText w:val="(%1)"/>
      <w:lvlJc w:val="left"/>
      <w:pPr>
        <w:ind w:left="1571" w:hanging="360"/>
      </w:pPr>
      <w:rPr>
        <w:rFonts w:hint="default"/>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688033E7"/>
    <w:multiLevelType w:val="hybridMultilevel"/>
    <w:tmpl w:val="53A2DDD8"/>
    <w:lvl w:ilvl="0" w:tplc="04070001">
      <w:start w:val="1"/>
      <w:numFmt w:val="bullet"/>
      <w:lvlText w:val=""/>
      <w:lvlJc w:val="left"/>
      <w:pPr>
        <w:ind w:left="1571" w:hanging="360"/>
      </w:pPr>
      <w:rPr>
        <w:rFonts w:ascii="Symbol" w:hAnsi="Symbol" w:hint="default"/>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77856B34"/>
    <w:multiLevelType w:val="hybridMultilevel"/>
    <w:tmpl w:val="ED1CED74"/>
    <w:lvl w:ilvl="0" w:tplc="85C2FE5A">
      <w:start w:val="1"/>
      <w:numFmt w:val="bullet"/>
      <w:lvlText w:val="…"/>
      <w:lvlJc w:val="left"/>
      <w:pPr>
        <w:ind w:left="720" w:hanging="360"/>
      </w:pPr>
      <w:rPr>
        <w:rFonts w:ascii="Arial" w:hAnsi="Arial" w:hint="default"/>
      </w:rPr>
    </w:lvl>
    <w:lvl w:ilvl="1" w:tplc="85C2FE5A">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A6571D"/>
    <w:multiLevelType w:val="hybridMultilevel"/>
    <w:tmpl w:val="9D04084E"/>
    <w:lvl w:ilvl="0" w:tplc="0FBE6DB8">
      <w:start w:val="1"/>
      <w:numFmt w:val="bullet"/>
      <w:lvlText w:val=""/>
      <w:lvlJc w:val="left"/>
      <w:pPr>
        <w:tabs>
          <w:tab w:val="num" w:pos="720"/>
        </w:tabs>
        <w:ind w:left="720" w:hanging="360"/>
      </w:pPr>
      <w:rPr>
        <w:rFonts w:ascii="Wingdings" w:hAnsi="Wingdings" w:hint="default"/>
      </w:rPr>
    </w:lvl>
    <w:lvl w:ilvl="1" w:tplc="8D7AF318">
      <w:start w:val="1"/>
      <w:numFmt w:val="bullet"/>
      <w:lvlText w:val=""/>
      <w:lvlJc w:val="left"/>
      <w:pPr>
        <w:tabs>
          <w:tab w:val="num" w:pos="1440"/>
        </w:tabs>
        <w:ind w:left="1440" w:hanging="360"/>
      </w:pPr>
      <w:rPr>
        <w:rFonts w:ascii="Wingdings" w:hAnsi="Wingdings" w:hint="default"/>
      </w:rPr>
    </w:lvl>
    <w:lvl w:ilvl="2" w:tplc="646AD1AE" w:tentative="1">
      <w:start w:val="1"/>
      <w:numFmt w:val="bullet"/>
      <w:lvlText w:val=""/>
      <w:lvlJc w:val="left"/>
      <w:pPr>
        <w:tabs>
          <w:tab w:val="num" w:pos="2160"/>
        </w:tabs>
        <w:ind w:left="2160" w:hanging="360"/>
      </w:pPr>
      <w:rPr>
        <w:rFonts w:ascii="Wingdings" w:hAnsi="Wingdings" w:hint="default"/>
      </w:rPr>
    </w:lvl>
    <w:lvl w:ilvl="3" w:tplc="AF42F53C" w:tentative="1">
      <w:start w:val="1"/>
      <w:numFmt w:val="bullet"/>
      <w:lvlText w:val=""/>
      <w:lvlJc w:val="left"/>
      <w:pPr>
        <w:tabs>
          <w:tab w:val="num" w:pos="2880"/>
        </w:tabs>
        <w:ind w:left="2880" w:hanging="360"/>
      </w:pPr>
      <w:rPr>
        <w:rFonts w:ascii="Wingdings" w:hAnsi="Wingdings" w:hint="default"/>
      </w:rPr>
    </w:lvl>
    <w:lvl w:ilvl="4" w:tplc="B9B27E00" w:tentative="1">
      <w:start w:val="1"/>
      <w:numFmt w:val="bullet"/>
      <w:lvlText w:val=""/>
      <w:lvlJc w:val="left"/>
      <w:pPr>
        <w:tabs>
          <w:tab w:val="num" w:pos="3600"/>
        </w:tabs>
        <w:ind w:left="3600" w:hanging="360"/>
      </w:pPr>
      <w:rPr>
        <w:rFonts w:ascii="Wingdings" w:hAnsi="Wingdings" w:hint="default"/>
      </w:rPr>
    </w:lvl>
    <w:lvl w:ilvl="5" w:tplc="6CE2AC56" w:tentative="1">
      <w:start w:val="1"/>
      <w:numFmt w:val="bullet"/>
      <w:lvlText w:val=""/>
      <w:lvlJc w:val="left"/>
      <w:pPr>
        <w:tabs>
          <w:tab w:val="num" w:pos="4320"/>
        </w:tabs>
        <w:ind w:left="4320" w:hanging="360"/>
      </w:pPr>
      <w:rPr>
        <w:rFonts w:ascii="Wingdings" w:hAnsi="Wingdings" w:hint="default"/>
      </w:rPr>
    </w:lvl>
    <w:lvl w:ilvl="6" w:tplc="F12818AE" w:tentative="1">
      <w:start w:val="1"/>
      <w:numFmt w:val="bullet"/>
      <w:lvlText w:val=""/>
      <w:lvlJc w:val="left"/>
      <w:pPr>
        <w:tabs>
          <w:tab w:val="num" w:pos="5040"/>
        </w:tabs>
        <w:ind w:left="5040" w:hanging="360"/>
      </w:pPr>
      <w:rPr>
        <w:rFonts w:ascii="Wingdings" w:hAnsi="Wingdings" w:hint="default"/>
      </w:rPr>
    </w:lvl>
    <w:lvl w:ilvl="7" w:tplc="31DAD338" w:tentative="1">
      <w:start w:val="1"/>
      <w:numFmt w:val="bullet"/>
      <w:lvlText w:val=""/>
      <w:lvlJc w:val="left"/>
      <w:pPr>
        <w:tabs>
          <w:tab w:val="num" w:pos="5760"/>
        </w:tabs>
        <w:ind w:left="5760" w:hanging="360"/>
      </w:pPr>
      <w:rPr>
        <w:rFonts w:ascii="Wingdings" w:hAnsi="Wingdings" w:hint="default"/>
      </w:rPr>
    </w:lvl>
    <w:lvl w:ilvl="8" w:tplc="C1D0B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7"/>
  </w:num>
  <w:num w:numId="9">
    <w:abstractNumId w:val="1"/>
  </w:num>
  <w:num w:numId="10">
    <w:abstractNumId w:val="13"/>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1"/>
  </w:num>
  <w:num w:numId="16">
    <w:abstractNumId w:val="12"/>
  </w:num>
  <w:num w:numId="17">
    <w:abstractNumId w:val="0"/>
  </w:num>
  <w:num w:numId="18">
    <w:abstractNumId w:val="8"/>
  </w:num>
  <w:num w:numId="19">
    <w:abstractNumId w:val="18"/>
  </w:num>
  <w:num w:numId="20">
    <w:abstractNumId w:val="14"/>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67"/>
    <w:rsid w:val="00000D9C"/>
    <w:rsid w:val="000018B3"/>
    <w:rsid w:val="00001D19"/>
    <w:rsid w:val="00011704"/>
    <w:rsid w:val="000119B5"/>
    <w:rsid w:val="000169C0"/>
    <w:rsid w:val="00017AA9"/>
    <w:rsid w:val="00020978"/>
    <w:rsid w:val="000227FF"/>
    <w:rsid w:val="00025C92"/>
    <w:rsid w:val="00027ABB"/>
    <w:rsid w:val="00042F55"/>
    <w:rsid w:val="00044D5D"/>
    <w:rsid w:val="000459AC"/>
    <w:rsid w:val="00045C70"/>
    <w:rsid w:val="00050619"/>
    <w:rsid w:val="00052B53"/>
    <w:rsid w:val="00053D88"/>
    <w:rsid w:val="00056ACD"/>
    <w:rsid w:val="0006447E"/>
    <w:rsid w:val="000715A7"/>
    <w:rsid w:val="00080977"/>
    <w:rsid w:val="00083662"/>
    <w:rsid w:val="00084172"/>
    <w:rsid w:val="00084F0E"/>
    <w:rsid w:val="00087C5A"/>
    <w:rsid w:val="0009313F"/>
    <w:rsid w:val="00094B18"/>
    <w:rsid w:val="000A2C85"/>
    <w:rsid w:val="000A2F18"/>
    <w:rsid w:val="000A6AD5"/>
    <w:rsid w:val="000B02B8"/>
    <w:rsid w:val="000C17E0"/>
    <w:rsid w:val="000C23C6"/>
    <w:rsid w:val="000C3CDC"/>
    <w:rsid w:val="000C6DDA"/>
    <w:rsid w:val="000D0E25"/>
    <w:rsid w:val="000D77D4"/>
    <w:rsid w:val="000E32A7"/>
    <w:rsid w:val="000E5C5D"/>
    <w:rsid w:val="000E79FF"/>
    <w:rsid w:val="000F03A4"/>
    <w:rsid w:val="000F6A50"/>
    <w:rsid w:val="00102DC1"/>
    <w:rsid w:val="00106D19"/>
    <w:rsid w:val="00110AF0"/>
    <w:rsid w:val="0011344B"/>
    <w:rsid w:val="00115406"/>
    <w:rsid w:val="001211CF"/>
    <w:rsid w:val="001223D3"/>
    <w:rsid w:val="00131C3B"/>
    <w:rsid w:val="0014064F"/>
    <w:rsid w:val="0014301C"/>
    <w:rsid w:val="00143DDD"/>
    <w:rsid w:val="001440F7"/>
    <w:rsid w:val="00145C0F"/>
    <w:rsid w:val="00150696"/>
    <w:rsid w:val="001511AF"/>
    <w:rsid w:val="0015247B"/>
    <w:rsid w:val="001601E9"/>
    <w:rsid w:val="001630D3"/>
    <w:rsid w:val="001702A9"/>
    <w:rsid w:val="00171303"/>
    <w:rsid w:val="00171F68"/>
    <w:rsid w:val="00182C13"/>
    <w:rsid w:val="00184473"/>
    <w:rsid w:val="0018560F"/>
    <w:rsid w:val="00186217"/>
    <w:rsid w:val="0018733F"/>
    <w:rsid w:val="001A2BDC"/>
    <w:rsid w:val="001A560E"/>
    <w:rsid w:val="001B198E"/>
    <w:rsid w:val="001B1B49"/>
    <w:rsid w:val="001B4101"/>
    <w:rsid w:val="001B530F"/>
    <w:rsid w:val="001B55B9"/>
    <w:rsid w:val="001B5F7C"/>
    <w:rsid w:val="001C3428"/>
    <w:rsid w:val="001C5222"/>
    <w:rsid w:val="001C6921"/>
    <w:rsid w:val="001D1719"/>
    <w:rsid w:val="001D40BE"/>
    <w:rsid w:val="001D40CA"/>
    <w:rsid w:val="001E5AB3"/>
    <w:rsid w:val="001E5B18"/>
    <w:rsid w:val="001E6AD8"/>
    <w:rsid w:val="001E73AC"/>
    <w:rsid w:val="0020300E"/>
    <w:rsid w:val="00203703"/>
    <w:rsid w:val="002115CA"/>
    <w:rsid w:val="00213B7F"/>
    <w:rsid w:val="0021581B"/>
    <w:rsid w:val="00221204"/>
    <w:rsid w:val="00222FDE"/>
    <w:rsid w:val="00230DFB"/>
    <w:rsid w:val="00231AFB"/>
    <w:rsid w:val="002339C2"/>
    <w:rsid w:val="00237F3D"/>
    <w:rsid w:val="00241D90"/>
    <w:rsid w:val="0025469A"/>
    <w:rsid w:val="00254E74"/>
    <w:rsid w:val="0025518D"/>
    <w:rsid w:val="002576B4"/>
    <w:rsid w:val="0026385E"/>
    <w:rsid w:val="002641F5"/>
    <w:rsid w:val="002643EF"/>
    <w:rsid w:val="00265078"/>
    <w:rsid w:val="00266BBB"/>
    <w:rsid w:val="0028127A"/>
    <w:rsid w:val="002851A5"/>
    <w:rsid w:val="00290C82"/>
    <w:rsid w:val="00292B74"/>
    <w:rsid w:val="00295EF5"/>
    <w:rsid w:val="002A7AD0"/>
    <w:rsid w:val="002B1004"/>
    <w:rsid w:val="002B52BB"/>
    <w:rsid w:val="002B7750"/>
    <w:rsid w:val="002C770A"/>
    <w:rsid w:val="002D3A70"/>
    <w:rsid w:val="002D3CF6"/>
    <w:rsid w:val="002D69E3"/>
    <w:rsid w:val="002D72DF"/>
    <w:rsid w:val="002E48B3"/>
    <w:rsid w:val="002F48BE"/>
    <w:rsid w:val="002F6839"/>
    <w:rsid w:val="002F7A11"/>
    <w:rsid w:val="00301A83"/>
    <w:rsid w:val="0030303E"/>
    <w:rsid w:val="003062ED"/>
    <w:rsid w:val="0030720D"/>
    <w:rsid w:val="0031184C"/>
    <w:rsid w:val="003129A8"/>
    <w:rsid w:val="00316B84"/>
    <w:rsid w:val="00320D84"/>
    <w:rsid w:val="00320E35"/>
    <w:rsid w:val="0032220C"/>
    <w:rsid w:val="00334707"/>
    <w:rsid w:val="00334999"/>
    <w:rsid w:val="00334AE9"/>
    <w:rsid w:val="00336BBE"/>
    <w:rsid w:val="00341008"/>
    <w:rsid w:val="00342037"/>
    <w:rsid w:val="00342C67"/>
    <w:rsid w:val="003452BE"/>
    <w:rsid w:val="00345818"/>
    <w:rsid w:val="003507AE"/>
    <w:rsid w:val="00352528"/>
    <w:rsid w:val="0035372F"/>
    <w:rsid w:val="003556B6"/>
    <w:rsid w:val="0036246F"/>
    <w:rsid w:val="00362E21"/>
    <w:rsid w:val="00364788"/>
    <w:rsid w:val="003706B7"/>
    <w:rsid w:val="00372846"/>
    <w:rsid w:val="00373802"/>
    <w:rsid w:val="00374BDF"/>
    <w:rsid w:val="003751BC"/>
    <w:rsid w:val="00377519"/>
    <w:rsid w:val="00386471"/>
    <w:rsid w:val="0038794C"/>
    <w:rsid w:val="003944CF"/>
    <w:rsid w:val="0039641C"/>
    <w:rsid w:val="003A1C1C"/>
    <w:rsid w:val="003B0A91"/>
    <w:rsid w:val="003B0FAA"/>
    <w:rsid w:val="003B1096"/>
    <w:rsid w:val="003C2FB1"/>
    <w:rsid w:val="003D05AE"/>
    <w:rsid w:val="003D0D2E"/>
    <w:rsid w:val="003D1152"/>
    <w:rsid w:val="003E1C7D"/>
    <w:rsid w:val="003E356D"/>
    <w:rsid w:val="003E4676"/>
    <w:rsid w:val="003E46E3"/>
    <w:rsid w:val="003F156F"/>
    <w:rsid w:val="00410D0A"/>
    <w:rsid w:val="0041680F"/>
    <w:rsid w:val="004249D6"/>
    <w:rsid w:val="00424DDB"/>
    <w:rsid w:val="00433637"/>
    <w:rsid w:val="00434ACD"/>
    <w:rsid w:val="00441E23"/>
    <w:rsid w:val="004430F6"/>
    <w:rsid w:val="00443F41"/>
    <w:rsid w:val="00444A52"/>
    <w:rsid w:val="00445A83"/>
    <w:rsid w:val="00446DF6"/>
    <w:rsid w:val="00452429"/>
    <w:rsid w:val="00460680"/>
    <w:rsid w:val="00460B83"/>
    <w:rsid w:val="00461F33"/>
    <w:rsid w:val="00466505"/>
    <w:rsid w:val="00476688"/>
    <w:rsid w:val="00480700"/>
    <w:rsid w:val="00481148"/>
    <w:rsid w:val="00481C1F"/>
    <w:rsid w:val="0048274A"/>
    <w:rsid w:val="00490124"/>
    <w:rsid w:val="004911BA"/>
    <w:rsid w:val="004934D8"/>
    <w:rsid w:val="004955A2"/>
    <w:rsid w:val="004A0CF7"/>
    <w:rsid w:val="004A64C2"/>
    <w:rsid w:val="004B1784"/>
    <w:rsid w:val="004B3DA2"/>
    <w:rsid w:val="004B7590"/>
    <w:rsid w:val="004B76F7"/>
    <w:rsid w:val="004C04FD"/>
    <w:rsid w:val="004C50E8"/>
    <w:rsid w:val="004C681F"/>
    <w:rsid w:val="004D2B13"/>
    <w:rsid w:val="004D2F60"/>
    <w:rsid w:val="004D7967"/>
    <w:rsid w:val="004E13F5"/>
    <w:rsid w:val="004E25BE"/>
    <w:rsid w:val="004E3155"/>
    <w:rsid w:val="004E3B4D"/>
    <w:rsid w:val="004E5628"/>
    <w:rsid w:val="004E5E54"/>
    <w:rsid w:val="004F69AF"/>
    <w:rsid w:val="00503A66"/>
    <w:rsid w:val="005042BF"/>
    <w:rsid w:val="005048B8"/>
    <w:rsid w:val="00512928"/>
    <w:rsid w:val="00526FCC"/>
    <w:rsid w:val="00531ACA"/>
    <w:rsid w:val="00534A55"/>
    <w:rsid w:val="00536AEB"/>
    <w:rsid w:val="005371BC"/>
    <w:rsid w:val="005401C7"/>
    <w:rsid w:val="00544831"/>
    <w:rsid w:val="00546192"/>
    <w:rsid w:val="00546E35"/>
    <w:rsid w:val="00550276"/>
    <w:rsid w:val="00552F20"/>
    <w:rsid w:val="00557674"/>
    <w:rsid w:val="00561501"/>
    <w:rsid w:val="00561802"/>
    <w:rsid w:val="00563452"/>
    <w:rsid w:val="00563E12"/>
    <w:rsid w:val="00563E41"/>
    <w:rsid w:val="0056631E"/>
    <w:rsid w:val="00571653"/>
    <w:rsid w:val="00571B6B"/>
    <w:rsid w:val="00572601"/>
    <w:rsid w:val="00572706"/>
    <w:rsid w:val="005734FD"/>
    <w:rsid w:val="00577BC4"/>
    <w:rsid w:val="0058381E"/>
    <w:rsid w:val="0058446D"/>
    <w:rsid w:val="005848EE"/>
    <w:rsid w:val="005851F1"/>
    <w:rsid w:val="00590E61"/>
    <w:rsid w:val="00592E82"/>
    <w:rsid w:val="005967E1"/>
    <w:rsid w:val="00597A30"/>
    <w:rsid w:val="005A1027"/>
    <w:rsid w:val="005A2A25"/>
    <w:rsid w:val="005B16A8"/>
    <w:rsid w:val="005B276A"/>
    <w:rsid w:val="005B3BDF"/>
    <w:rsid w:val="005B5CAF"/>
    <w:rsid w:val="005B7969"/>
    <w:rsid w:val="005C3F9A"/>
    <w:rsid w:val="005C4540"/>
    <w:rsid w:val="005C5389"/>
    <w:rsid w:val="005D52A5"/>
    <w:rsid w:val="005D5B2E"/>
    <w:rsid w:val="005D6D1E"/>
    <w:rsid w:val="005E1E4B"/>
    <w:rsid w:val="005E6147"/>
    <w:rsid w:val="005E6D0C"/>
    <w:rsid w:val="005F2AC8"/>
    <w:rsid w:val="005F2FBB"/>
    <w:rsid w:val="005F339E"/>
    <w:rsid w:val="005F4056"/>
    <w:rsid w:val="005F7295"/>
    <w:rsid w:val="00604E2B"/>
    <w:rsid w:val="00605933"/>
    <w:rsid w:val="00610498"/>
    <w:rsid w:val="00626F58"/>
    <w:rsid w:val="00627E04"/>
    <w:rsid w:val="00631576"/>
    <w:rsid w:val="00646A88"/>
    <w:rsid w:val="00665B67"/>
    <w:rsid w:val="00666E42"/>
    <w:rsid w:val="006673AE"/>
    <w:rsid w:val="006723DC"/>
    <w:rsid w:val="00672F9E"/>
    <w:rsid w:val="006748C7"/>
    <w:rsid w:val="00676A00"/>
    <w:rsid w:val="0067764C"/>
    <w:rsid w:val="00681575"/>
    <w:rsid w:val="006818E8"/>
    <w:rsid w:val="00687A44"/>
    <w:rsid w:val="00687FFA"/>
    <w:rsid w:val="006907EB"/>
    <w:rsid w:val="0069392E"/>
    <w:rsid w:val="006954A0"/>
    <w:rsid w:val="00696BF9"/>
    <w:rsid w:val="00696EB0"/>
    <w:rsid w:val="006B3AEE"/>
    <w:rsid w:val="006B3D5B"/>
    <w:rsid w:val="006B6AA0"/>
    <w:rsid w:val="006C6175"/>
    <w:rsid w:val="006D1D07"/>
    <w:rsid w:val="006E5CF0"/>
    <w:rsid w:val="006F0248"/>
    <w:rsid w:val="006F0507"/>
    <w:rsid w:val="006F2DED"/>
    <w:rsid w:val="006F2EED"/>
    <w:rsid w:val="006F411A"/>
    <w:rsid w:val="006F6F72"/>
    <w:rsid w:val="00700CB8"/>
    <w:rsid w:val="0071106F"/>
    <w:rsid w:val="0071118D"/>
    <w:rsid w:val="0071136E"/>
    <w:rsid w:val="00711C87"/>
    <w:rsid w:val="00712D3D"/>
    <w:rsid w:val="007143B4"/>
    <w:rsid w:val="00714B67"/>
    <w:rsid w:val="00726E66"/>
    <w:rsid w:val="007301E0"/>
    <w:rsid w:val="0073310D"/>
    <w:rsid w:val="007331A8"/>
    <w:rsid w:val="00733577"/>
    <w:rsid w:val="0074224D"/>
    <w:rsid w:val="007422A2"/>
    <w:rsid w:val="0074564C"/>
    <w:rsid w:val="00746D12"/>
    <w:rsid w:val="007479EF"/>
    <w:rsid w:val="00750166"/>
    <w:rsid w:val="0075043A"/>
    <w:rsid w:val="007539F8"/>
    <w:rsid w:val="0075607D"/>
    <w:rsid w:val="007717EA"/>
    <w:rsid w:val="00783ED0"/>
    <w:rsid w:val="007846CE"/>
    <w:rsid w:val="00795B26"/>
    <w:rsid w:val="007A22F3"/>
    <w:rsid w:val="007A2D92"/>
    <w:rsid w:val="007A5C10"/>
    <w:rsid w:val="007B14DF"/>
    <w:rsid w:val="007B22A0"/>
    <w:rsid w:val="007B4986"/>
    <w:rsid w:val="007C10EB"/>
    <w:rsid w:val="007C1C3B"/>
    <w:rsid w:val="007C4CBC"/>
    <w:rsid w:val="007C6F79"/>
    <w:rsid w:val="007D2E3A"/>
    <w:rsid w:val="007D718D"/>
    <w:rsid w:val="007E5304"/>
    <w:rsid w:val="007E696A"/>
    <w:rsid w:val="007F1505"/>
    <w:rsid w:val="007F1BA7"/>
    <w:rsid w:val="007F1F54"/>
    <w:rsid w:val="007F599C"/>
    <w:rsid w:val="007F72C6"/>
    <w:rsid w:val="00802B3D"/>
    <w:rsid w:val="008068F1"/>
    <w:rsid w:val="00810195"/>
    <w:rsid w:val="008116AA"/>
    <w:rsid w:val="00812595"/>
    <w:rsid w:val="00813E53"/>
    <w:rsid w:val="008173D1"/>
    <w:rsid w:val="008202DC"/>
    <w:rsid w:val="00821DAC"/>
    <w:rsid w:val="008232FD"/>
    <w:rsid w:val="0083038A"/>
    <w:rsid w:val="008316C6"/>
    <w:rsid w:val="00835217"/>
    <w:rsid w:val="00836E55"/>
    <w:rsid w:val="00844C54"/>
    <w:rsid w:val="00846E59"/>
    <w:rsid w:val="00854CD1"/>
    <w:rsid w:val="00865A22"/>
    <w:rsid w:val="0087238C"/>
    <w:rsid w:val="0087772E"/>
    <w:rsid w:val="00877DD1"/>
    <w:rsid w:val="0088468B"/>
    <w:rsid w:val="0088771D"/>
    <w:rsid w:val="00887747"/>
    <w:rsid w:val="00890BB1"/>
    <w:rsid w:val="00892891"/>
    <w:rsid w:val="008B1BE0"/>
    <w:rsid w:val="008B287E"/>
    <w:rsid w:val="008B6D41"/>
    <w:rsid w:val="008C0B11"/>
    <w:rsid w:val="008C6660"/>
    <w:rsid w:val="008D0CE5"/>
    <w:rsid w:val="008E32A0"/>
    <w:rsid w:val="008F080F"/>
    <w:rsid w:val="008F577D"/>
    <w:rsid w:val="008F6C11"/>
    <w:rsid w:val="008F7F9E"/>
    <w:rsid w:val="009012B0"/>
    <w:rsid w:val="00901BCD"/>
    <w:rsid w:val="00902923"/>
    <w:rsid w:val="00907D73"/>
    <w:rsid w:val="009127A2"/>
    <w:rsid w:val="009146BC"/>
    <w:rsid w:val="00920164"/>
    <w:rsid w:val="00927033"/>
    <w:rsid w:val="009272B2"/>
    <w:rsid w:val="00932465"/>
    <w:rsid w:val="00932FD8"/>
    <w:rsid w:val="00933FC7"/>
    <w:rsid w:val="00937484"/>
    <w:rsid w:val="00937645"/>
    <w:rsid w:val="009413B5"/>
    <w:rsid w:val="009429F3"/>
    <w:rsid w:val="0094317F"/>
    <w:rsid w:val="009441D0"/>
    <w:rsid w:val="00951FF4"/>
    <w:rsid w:val="00953837"/>
    <w:rsid w:val="009551F8"/>
    <w:rsid w:val="00957006"/>
    <w:rsid w:val="009639F9"/>
    <w:rsid w:val="00967314"/>
    <w:rsid w:val="00977A9D"/>
    <w:rsid w:val="00992844"/>
    <w:rsid w:val="00993F8D"/>
    <w:rsid w:val="009949ED"/>
    <w:rsid w:val="00995859"/>
    <w:rsid w:val="00997527"/>
    <w:rsid w:val="009A17B6"/>
    <w:rsid w:val="009A6672"/>
    <w:rsid w:val="009A68C1"/>
    <w:rsid w:val="009B1ECF"/>
    <w:rsid w:val="009B3236"/>
    <w:rsid w:val="009B58DC"/>
    <w:rsid w:val="009B60F4"/>
    <w:rsid w:val="009C64D5"/>
    <w:rsid w:val="009D0136"/>
    <w:rsid w:val="009D0A49"/>
    <w:rsid w:val="009E00FC"/>
    <w:rsid w:val="009E1C90"/>
    <w:rsid w:val="009E661E"/>
    <w:rsid w:val="009F194C"/>
    <w:rsid w:val="009F565E"/>
    <w:rsid w:val="00A0096C"/>
    <w:rsid w:val="00A1145B"/>
    <w:rsid w:val="00A16527"/>
    <w:rsid w:val="00A22DDD"/>
    <w:rsid w:val="00A23F22"/>
    <w:rsid w:val="00A245D3"/>
    <w:rsid w:val="00A24ABC"/>
    <w:rsid w:val="00A24F2F"/>
    <w:rsid w:val="00A2575A"/>
    <w:rsid w:val="00A258E2"/>
    <w:rsid w:val="00A301A5"/>
    <w:rsid w:val="00A3261B"/>
    <w:rsid w:val="00A34952"/>
    <w:rsid w:val="00A35F6B"/>
    <w:rsid w:val="00A46624"/>
    <w:rsid w:val="00A51DA8"/>
    <w:rsid w:val="00A51E49"/>
    <w:rsid w:val="00A64566"/>
    <w:rsid w:val="00A66C5A"/>
    <w:rsid w:val="00A66F17"/>
    <w:rsid w:val="00A67DFE"/>
    <w:rsid w:val="00A70F85"/>
    <w:rsid w:val="00A77CD0"/>
    <w:rsid w:val="00A84E06"/>
    <w:rsid w:val="00A87A48"/>
    <w:rsid w:val="00A93C51"/>
    <w:rsid w:val="00AB277C"/>
    <w:rsid w:val="00AB41AB"/>
    <w:rsid w:val="00AB4497"/>
    <w:rsid w:val="00AB514F"/>
    <w:rsid w:val="00AC1EC7"/>
    <w:rsid w:val="00AC1EF6"/>
    <w:rsid w:val="00AC64EC"/>
    <w:rsid w:val="00AC70C2"/>
    <w:rsid w:val="00AD3BB4"/>
    <w:rsid w:val="00AD4575"/>
    <w:rsid w:val="00AD4FA4"/>
    <w:rsid w:val="00AD701F"/>
    <w:rsid w:val="00AD7020"/>
    <w:rsid w:val="00AD7CC3"/>
    <w:rsid w:val="00AE4D1A"/>
    <w:rsid w:val="00AF54A7"/>
    <w:rsid w:val="00AF7970"/>
    <w:rsid w:val="00B033C4"/>
    <w:rsid w:val="00B0377C"/>
    <w:rsid w:val="00B05AEA"/>
    <w:rsid w:val="00B06E71"/>
    <w:rsid w:val="00B11DEC"/>
    <w:rsid w:val="00B12657"/>
    <w:rsid w:val="00B13504"/>
    <w:rsid w:val="00B13DD8"/>
    <w:rsid w:val="00B13DF6"/>
    <w:rsid w:val="00B16E1E"/>
    <w:rsid w:val="00B27520"/>
    <w:rsid w:val="00B32388"/>
    <w:rsid w:val="00B3507C"/>
    <w:rsid w:val="00B40221"/>
    <w:rsid w:val="00B42684"/>
    <w:rsid w:val="00B45B07"/>
    <w:rsid w:val="00B46C42"/>
    <w:rsid w:val="00B515B4"/>
    <w:rsid w:val="00B53C28"/>
    <w:rsid w:val="00B640F7"/>
    <w:rsid w:val="00B66621"/>
    <w:rsid w:val="00B751B6"/>
    <w:rsid w:val="00B756B2"/>
    <w:rsid w:val="00B83B54"/>
    <w:rsid w:val="00B84BD9"/>
    <w:rsid w:val="00B86F81"/>
    <w:rsid w:val="00B9463B"/>
    <w:rsid w:val="00B9660B"/>
    <w:rsid w:val="00BA0ADF"/>
    <w:rsid w:val="00BA7920"/>
    <w:rsid w:val="00BB0C23"/>
    <w:rsid w:val="00BB3C81"/>
    <w:rsid w:val="00BC0C22"/>
    <w:rsid w:val="00BC61D2"/>
    <w:rsid w:val="00BC6C7F"/>
    <w:rsid w:val="00BD3FA0"/>
    <w:rsid w:val="00BE0ACA"/>
    <w:rsid w:val="00BE1E34"/>
    <w:rsid w:val="00BE3C6A"/>
    <w:rsid w:val="00BE51EE"/>
    <w:rsid w:val="00BE5D01"/>
    <w:rsid w:val="00BE6890"/>
    <w:rsid w:val="00BE7F0C"/>
    <w:rsid w:val="00BF2843"/>
    <w:rsid w:val="00BF4189"/>
    <w:rsid w:val="00C016BB"/>
    <w:rsid w:val="00C0207A"/>
    <w:rsid w:val="00C16901"/>
    <w:rsid w:val="00C25B25"/>
    <w:rsid w:val="00C36F16"/>
    <w:rsid w:val="00C45A3E"/>
    <w:rsid w:val="00C45DE2"/>
    <w:rsid w:val="00C47CB2"/>
    <w:rsid w:val="00C50A53"/>
    <w:rsid w:val="00C63AB5"/>
    <w:rsid w:val="00C64BE5"/>
    <w:rsid w:val="00C66E63"/>
    <w:rsid w:val="00C67C5D"/>
    <w:rsid w:val="00C7188F"/>
    <w:rsid w:val="00C725A0"/>
    <w:rsid w:val="00C7302B"/>
    <w:rsid w:val="00C77E5F"/>
    <w:rsid w:val="00C81F90"/>
    <w:rsid w:val="00C97E4F"/>
    <w:rsid w:val="00CA1EC3"/>
    <w:rsid w:val="00CA1F14"/>
    <w:rsid w:val="00CA324C"/>
    <w:rsid w:val="00CA4B7B"/>
    <w:rsid w:val="00CA7425"/>
    <w:rsid w:val="00CA7B8D"/>
    <w:rsid w:val="00CB0370"/>
    <w:rsid w:val="00CB0D49"/>
    <w:rsid w:val="00CB38EA"/>
    <w:rsid w:val="00CB4508"/>
    <w:rsid w:val="00CB5E80"/>
    <w:rsid w:val="00CC0BB7"/>
    <w:rsid w:val="00CC1705"/>
    <w:rsid w:val="00CC1BDF"/>
    <w:rsid w:val="00CD254C"/>
    <w:rsid w:val="00CD5EEB"/>
    <w:rsid w:val="00CD65F2"/>
    <w:rsid w:val="00CE2355"/>
    <w:rsid w:val="00CE2BD0"/>
    <w:rsid w:val="00CF251D"/>
    <w:rsid w:val="00CF57A1"/>
    <w:rsid w:val="00CF63D3"/>
    <w:rsid w:val="00CF7921"/>
    <w:rsid w:val="00D04B9B"/>
    <w:rsid w:val="00D1117C"/>
    <w:rsid w:val="00D129B7"/>
    <w:rsid w:val="00D132D2"/>
    <w:rsid w:val="00D1333B"/>
    <w:rsid w:val="00D13778"/>
    <w:rsid w:val="00D15EDE"/>
    <w:rsid w:val="00D16E39"/>
    <w:rsid w:val="00D2534B"/>
    <w:rsid w:val="00D27494"/>
    <w:rsid w:val="00D30863"/>
    <w:rsid w:val="00D33598"/>
    <w:rsid w:val="00D43055"/>
    <w:rsid w:val="00D53591"/>
    <w:rsid w:val="00D5472B"/>
    <w:rsid w:val="00D617EB"/>
    <w:rsid w:val="00D662CD"/>
    <w:rsid w:val="00D67211"/>
    <w:rsid w:val="00D67ECC"/>
    <w:rsid w:val="00D71F7C"/>
    <w:rsid w:val="00D72857"/>
    <w:rsid w:val="00D72A04"/>
    <w:rsid w:val="00D77300"/>
    <w:rsid w:val="00D77515"/>
    <w:rsid w:val="00D800AC"/>
    <w:rsid w:val="00D80824"/>
    <w:rsid w:val="00D830BD"/>
    <w:rsid w:val="00D90653"/>
    <w:rsid w:val="00D94359"/>
    <w:rsid w:val="00D95192"/>
    <w:rsid w:val="00DA5BD2"/>
    <w:rsid w:val="00DA707B"/>
    <w:rsid w:val="00DA7A54"/>
    <w:rsid w:val="00DB005E"/>
    <w:rsid w:val="00DB4B85"/>
    <w:rsid w:val="00DB6478"/>
    <w:rsid w:val="00DC51A4"/>
    <w:rsid w:val="00DD2A0C"/>
    <w:rsid w:val="00DD31D5"/>
    <w:rsid w:val="00DD480B"/>
    <w:rsid w:val="00DD72C9"/>
    <w:rsid w:val="00DE4B77"/>
    <w:rsid w:val="00DF00C9"/>
    <w:rsid w:val="00DF0663"/>
    <w:rsid w:val="00E04B6D"/>
    <w:rsid w:val="00E07A4D"/>
    <w:rsid w:val="00E260FB"/>
    <w:rsid w:val="00E3223C"/>
    <w:rsid w:val="00E424FA"/>
    <w:rsid w:val="00E47E43"/>
    <w:rsid w:val="00E5523C"/>
    <w:rsid w:val="00E57286"/>
    <w:rsid w:val="00E62582"/>
    <w:rsid w:val="00E664B4"/>
    <w:rsid w:val="00E66963"/>
    <w:rsid w:val="00E6776B"/>
    <w:rsid w:val="00E7290C"/>
    <w:rsid w:val="00E7676F"/>
    <w:rsid w:val="00E76B53"/>
    <w:rsid w:val="00E8044C"/>
    <w:rsid w:val="00E8134F"/>
    <w:rsid w:val="00E9162E"/>
    <w:rsid w:val="00E93B42"/>
    <w:rsid w:val="00EA08EC"/>
    <w:rsid w:val="00EA133A"/>
    <w:rsid w:val="00EA3D28"/>
    <w:rsid w:val="00EB1F89"/>
    <w:rsid w:val="00EB2C14"/>
    <w:rsid w:val="00EB47CC"/>
    <w:rsid w:val="00EB5673"/>
    <w:rsid w:val="00EB6E54"/>
    <w:rsid w:val="00EC1AF6"/>
    <w:rsid w:val="00EC3750"/>
    <w:rsid w:val="00EC55C3"/>
    <w:rsid w:val="00EC7D69"/>
    <w:rsid w:val="00ED203C"/>
    <w:rsid w:val="00ED3EB7"/>
    <w:rsid w:val="00ED789D"/>
    <w:rsid w:val="00EE65AC"/>
    <w:rsid w:val="00EF1495"/>
    <w:rsid w:val="00F02530"/>
    <w:rsid w:val="00F04294"/>
    <w:rsid w:val="00F04ADD"/>
    <w:rsid w:val="00F06954"/>
    <w:rsid w:val="00F118B2"/>
    <w:rsid w:val="00F11AB9"/>
    <w:rsid w:val="00F160DE"/>
    <w:rsid w:val="00F217F4"/>
    <w:rsid w:val="00F2454A"/>
    <w:rsid w:val="00F3533E"/>
    <w:rsid w:val="00F358CC"/>
    <w:rsid w:val="00F37020"/>
    <w:rsid w:val="00F40B3F"/>
    <w:rsid w:val="00F43662"/>
    <w:rsid w:val="00F4566F"/>
    <w:rsid w:val="00F46A4A"/>
    <w:rsid w:val="00F5473F"/>
    <w:rsid w:val="00F54755"/>
    <w:rsid w:val="00F573E9"/>
    <w:rsid w:val="00F576A7"/>
    <w:rsid w:val="00F61B8E"/>
    <w:rsid w:val="00F62B15"/>
    <w:rsid w:val="00F633B6"/>
    <w:rsid w:val="00F64CB2"/>
    <w:rsid w:val="00F665C0"/>
    <w:rsid w:val="00F72D7B"/>
    <w:rsid w:val="00F84259"/>
    <w:rsid w:val="00F8731F"/>
    <w:rsid w:val="00F96365"/>
    <w:rsid w:val="00FA23D5"/>
    <w:rsid w:val="00FA5B33"/>
    <w:rsid w:val="00FA66EA"/>
    <w:rsid w:val="00FB264E"/>
    <w:rsid w:val="00FB7085"/>
    <w:rsid w:val="00FC26B7"/>
    <w:rsid w:val="00FC29E3"/>
    <w:rsid w:val="00FC3C8E"/>
    <w:rsid w:val="00FC7393"/>
    <w:rsid w:val="00FD2FB3"/>
    <w:rsid w:val="00FD38AE"/>
    <w:rsid w:val="00FE03B9"/>
    <w:rsid w:val="00FE05B3"/>
    <w:rsid w:val="00FE1A62"/>
    <w:rsid w:val="00FE390B"/>
    <w:rsid w:val="00FE5589"/>
    <w:rsid w:val="00FF018C"/>
    <w:rsid w:val="00FF290B"/>
    <w:rsid w:val="00FF2D15"/>
    <w:rsid w:val="00FF3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BFD869"/>
  <w15:docId w15:val="{08A9ED2B-12BE-4FFA-9FF6-E9E97805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6D41"/>
    <w:rPr>
      <w:rFonts w:ascii="Arial" w:hAnsi="Arial"/>
      <w:sz w:val="24"/>
      <w:szCs w:val="24"/>
    </w:rPr>
  </w:style>
  <w:style w:type="paragraph" w:styleId="berschrift1">
    <w:name w:val="heading 1"/>
    <w:basedOn w:val="Standard"/>
    <w:next w:val="Standardeinzug"/>
    <w:qFormat/>
    <w:rsid w:val="00BC61D2"/>
    <w:pPr>
      <w:keepNext/>
      <w:numPr>
        <w:numId w:val="1"/>
      </w:numPr>
      <w:spacing w:before="240" w:after="60"/>
      <w:outlineLvl w:val="0"/>
    </w:pPr>
    <w:rPr>
      <w:rFonts w:ascii="ZF Sans" w:hAnsi="ZF Sans" w:cs="Arial"/>
      <w:b/>
      <w:bCs/>
      <w:kern w:val="32"/>
      <w:sz w:val="32"/>
      <w:szCs w:val="32"/>
    </w:rPr>
  </w:style>
  <w:style w:type="paragraph" w:styleId="berschrift2">
    <w:name w:val="heading 2"/>
    <w:basedOn w:val="berschrift1"/>
    <w:next w:val="Standardeinzug"/>
    <w:qFormat/>
    <w:rsid w:val="00BC61D2"/>
    <w:pPr>
      <w:numPr>
        <w:ilvl w:val="1"/>
      </w:numPr>
      <w:outlineLvl w:val="1"/>
    </w:pPr>
    <w:rPr>
      <w:bCs w:val="0"/>
      <w:iCs/>
      <w:sz w:val="28"/>
      <w:szCs w:val="28"/>
    </w:rPr>
  </w:style>
  <w:style w:type="paragraph" w:styleId="berschrift3">
    <w:name w:val="heading 3"/>
    <w:basedOn w:val="berschrift1"/>
    <w:next w:val="Standardeinzug"/>
    <w:qFormat/>
    <w:rsid w:val="00BC61D2"/>
    <w:pPr>
      <w:numPr>
        <w:ilvl w:val="2"/>
      </w:numPr>
      <w:outlineLvl w:val="2"/>
    </w:pPr>
    <w:rPr>
      <w:bCs w:val="0"/>
      <w:sz w:val="26"/>
      <w:szCs w:val="26"/>
    </w:rPr>
  </w:style>
  <w:style w:type="paragraph" w:styleId="berschrift4">
    <w:name w:val="heading 4"/>
    <w:basedOn w:val="berschrift1"/>
    <w:next w:val="Standardeinzug"/>
    <w:qFormat/>
    <w:rsid w:val="00592E82"/>
    <w:pPr>
      <w:numPr>
        <w:ilvl w:val="3"/>
      </w:numPr>
      <w:outlineLvl w:val="3"/>
    </w:pPr>
    <w:rPr>
      <w:b w:val="0"/>
      <w:bCs w:val="0"/>
      <w:sz w:val="24"/>
      <w:szCs w:val="28"/>
    </w:rPr>
  </w:style>
  <w:style w:type="paragraph" w:styleId="berschrift5">
    <w:name w:val="heading 5"/>
    <w:basedOn w:val="Standard"/>
    <w:next w:val="Standard"/>
    <w:qFormat/>
    <w:rsid w:val="00BC61D2"/>
    <w:pPr>
      <w:numPr>
        <w:ilvl w:val="4"/>
        <w:numId w:val="1"/>
      </w:numPr>
      <w:spacing w:before="240" w:after="60"/>
      <w:outlineLvl w:val="4"/>
    </w:pPr>
    <w:rPr>
      <w:b/>
      <w:bCs/>
      <w:i/>
      <w:iCs/>
      <w:sz w:val="26"/>
      <w:szCs w:val="26"/>
    </w:rPr>
  </w:style>
  <w:style w:type="paragraph" w:styleId="berschrift6">
    <w:name w:val="heading 6"/>
    <w:basedOn w:val="Standard"/>
    <w:next w:val="Standard"/>
    <w:qFormat/>
    <w:rsid w:val="00BC61D2"/>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BC61D2"/>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BC61D2"/>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BC61D2"/>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pPr>
      <w:ind w:left="240"/>
    </w:pPr>
  </w:style>
  <w:style w:type="paragraph" w:styleId="Verzeichnis3">
    <w:name w:val="toc 3"/>
    <w:basedOn w:val="Standard"/>
    <w:next w:val="Standard"/>
    <w:autoRedefine/>
    <w:uiPriority w:val="39"/>
    <w:pPr>
      <w:ind w:left="480"/>
    </w:pPr>
  </w:style>
  <w:style w:type="paragraph" w:styleId="Verzeichnis4">
    <w:name w:val="toc 4"/>
    <w:basedOn w:val="Standard"/>
    <w:next w:val="Standard"/>
    <w:autoRedefine/>
    <w:uiPriority w:val="39"/>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Standardeinzug">
    <w:name w:val="Normal Indent"/>
    <w:basedOn w:val="Standard"/>
    <w:link w:val="StandardeinzugZchn"/>
    <w:pPr>
      <w:overflowPunct w:val="0"/>
      <w:autoSpaceDE w:val="0"/>
      <w:autoSpaceDN w:val="0"/>
      <w:adjustRightInd w:val="0"/>
      <w:spacing w:before="120"/>
      <w:ind w:left="851"/>
      <w:textAlignment w:val="baseline"/>
    </w:pPr>
    <w:rPr>
      <w:szCs w:val="20"/>
    </w:rPr>
  </w:style>
  <w:style w:type="paragraph" w:customStyle="1" w:styleId="ausgeblendeterText">
    <w:name w:val="ausgeblendeter Text"/>
    <w:basedOn w:val="Standardeinzug"/>
    <w:rPr>
      <w:vanish/>
      <w:color w:val="FF00FF"/>
    </w:rPr>
  </w:style>
  <w:style w:type="paragraph" w:customStyle="1" w:styleId="Formatvorlage1">
    <w:name w:val="Formatvorlage1"/>
    <w:basedOn w:val="berschrift1"/>
    <w:rsid w:val="00DD31D5"/>
  </w:style>
  <w:style w:type="character" w:customStyle="1" w:styleId="mw-headline">
    <w:name w:val="mw-headline"/>
    <w:basedOn w:val="Absatz-Standardschriftart"/>
    <w:rsid w:val="009127A2"/>
  </w:style>
  <w:style w:type="character" w:customStyle="1" w:styleId="editsection2">
    <w:name w:val="editsection2"/>
    <w:rsid w:val="009127A2"/>
    <w:rPr>
      <w:sz w:val="22"/>
      <w:szCs w:val="22"/>
    </w:rPr>
  </w:style>
  <w:style w:type="character" w:styleId="BesuchterLink">
    <w:name w:val="FollowedHyperlink"/>
    <w:rsid w:val="009127A2"/>
    <w:rPr>
      <w:color w:val="606420"/>
      <w:u w:val="single"/>
    </w:rPr>
  </w:style>
  <w:style w:type="paragraph" w:styleId="StandardWeb">
    <w:name w:val="Normal (Web)"/>
    <w:basedOn w:val="Standard"/>
    <w:uiPriority w:val="99"/>
    <w:rsid w:val="00967314"/>
    <w:pPr>
      <w:spacing w:before="100" w:beforeAutospacing="1" w:after="100" w:afterAutospacing="1"/>
    </w:pPr>
    <w:rPr>
      <w:rFonts w:ascii="Times New Roman" w:hAnsi="Times New Roman"/>
    </w:rPr>
  </w:style>
  <w:style w:type="character" w:styleId="Kommentarzeichen">
    <w:name w:val="annotation reference"/>
    <w:uiPriority w:val="99"/>
    <w:semiHidden/>
    <w:rsid w:val="00265078"/>
    <w:rPr>
      <w:sz w:val="16"/>
      <w:szCs w:val="16"/>
    </w:rPr>
  </w:style>
  <w:style w:type="paragraph" w:styleId="Kommentartext">
    <w:name w:val="annotation text"/>
    <w:basedOn w:val="Standard"/>
    <w:link w:val="KommentartextZchn"/>
    <w:uiPriority w:val="99"/>
    <w:semiHidden/>
    <w:rsid w:val="00265078"/>
    <w:rPr>
      <w:sz w:val="20"/>
      <w:szCs w:val="20"/>
    </w:rPr>
  </w:style>
  <w:style w:type="paragraph" w:styleId="Kommentarthema">
    <w:name w:val="annotation subject"/>
    <w:basedOn w:val="Kommentartext"/>
    <w:next w:val="Kommentartext"/>
    <w:semiHidden/>
    <w:rsid w:val="00265078"/>
    <w:rPr>
      <w:b/>
      <w:bCs/>
    </w:rPr>
  </w:style>
  <w:style w:type="paragraph" w:styleId="Sprechblasentext">
    <w:name w:val="Balloon Text"/>
    <w:basedOn w:val="Standard"/>
    <w:semiHidden/>
    <w:rsid w:val="00265078"/>
    <w:rPr>
      <w:rFonts w:ascii="Tahoma" w:hAnsi="Tahoma" w:cs="Tahoma"/>
      <w:sz w:val="16"/>
      <w:szCs w:val="16"/>
    </w:rPr>
  </w:style>
  <w:style w:type="paragraph" w:customStyle="1" w:styleId="csc-linktotop">
    <w:name w:val="csc-linktotop"/>
    <w:basedOn w:val="Standard"/>
    <w:rsid w:val="00017AA9"/>
    <w:pPr>
      <w:spacing w:after="360"/>
    </w:pPr>
    <w:rPr>
      <w:rFonts w:ascii="Times New Roman" w:hAnsi="Times New Roman"/>
    </w:rPr>
  </w:style>
  <w:style w:type="character" w:styleId="Fett">
    <w:name w:val="Strong"/>
    <w:qFormat/>
    <w:rsid w:val="00490124"/>
    <w:rPr>
      <w:b/>
      <w:bCs/>
    </w:rPr>
  </w:style>
  <w:style w:type="character" w:styleId="Hervorhebung">
    <w:name w:val="Emphasis"/>
    <w:qFormat/>
    <w:rsid w:val="00203703"/>
    <w:rPr>
      <w:i/>
      <w:iCs/>
    </w:rPr>
  </w:style>
  <w:style w:type="paragraph" w:customStyle="1" w:styleId="align-center">
    <w:name w:val="align-center"/>
    <w:basedOn w:val="Standard"/>
    <w:rsid w:val="008F7F9E"/>
    <w:pPr>
      <w:spacing w:after="360"/>
      <w:jc w:val="center"/>
    </w:pPr>
    <w:rPr>
      <w:rFonts w:ascii="Times New Roman" w:hAnsi="Times New Roman"/>
    </w:rPr>
  </w:style>
  <w:style w:type="paragraph" w:customStyle="1" w:styleId="bodytext">
    <w:name w:val="bodytext"/>
    <w:basedOn w:val="Standard"/>
    <w:rsid w:val="008F7F9E"/>
    <w:pPr>
      <w:spacing w:after="360"/>
    </w:pPr>
    <w:rPr>
      <w:rFonts w:ascii="Times New Roman" w:hAnsi="Times New Roman"/>
    </w:rPr>
  </w:style>
  <w:style w:type="character" w:customStyle="1" w:styleId="Hyperlink2">
    <w:name w:val="Hyperlink2"/>
    <w:rsid w:val="00131C3B"/>
    <w:rPr>
      <w:b/>
      <w:bCs/>
      <w:strike w:val="0"/>
      <w:dstrike w:val="0"/>
      <w:color w:val="006991"/>
      <w:sz w:val="24"/>
      <w:szCs w:val="24"/>
      <w:u w:val="none"/>
      <w:effect w:val="none"/>
    </w:rPr>
  </w:style>
  <w:style w:type="paragraph" w:customStyle="1" w:styleId="Formatvorlageberschrift5Arial">
    <w:name w:val="Formatvorlage Überschrift 5 + Arial"/>
    <w:basedOn w:val="berschrift4"/>
    <w:rsid w:val="003751BC"/>
    <w:pPr>
      <w:ind w:left="1134" w:hanging="1134"/>
    </w:pPr>
    <w:rPr>
      <w:szCs w:val="24"/>
    </w:rPr>
  </w:style>
  <w:style w:type="character" w:customStyle="1" w:styleId="StandardeinzugZchn">
    <w:name w:val="Standardeinzug Zchn"/>
    <w:link w:val="Standardeinzug"/>
    <w:rsid w:val="00CE2BD0"/>
    <w:rPr>
      <w:rFonts w:ascii="ZF Serif" w:hAnsi="ZF Serif"/>
      <w:sz w:val="24"/>
      <w:lang w:val="de-DE" w:eastAsia="de-DE" w:bidi="ar-SA"/>
    </w:rPr>
  </w:style>
  <w:style w:type="table" w:styleId="Tabellenraster">
    <w:name w:val="Table Grid"/>
    <w:basedOn w:val="NormaleTabelle"/>
    <w:rsid w:val="00B84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C26B7"/>
    <w:pPr>
      <w:ind w:left="720"/>
    </w:pPr>
    <w:rPr>
      <w:rFonts w:ascii="Calibri" w:eastAsia="Calibri" w:hAnsi="Calibri" w:cs="Calibri"/>
      <w:sz w:val="22"/>
      <w:szCs w:val="22"/>
      <w:lang w:eastAsia="en-US"/>
    </w:rPr>
  </w:style>
  <w:style w:type="paragraph" w:styleId="Funotentext">
    <w:name w:val="footnote text"/>
    <w:basedOn w:val="Standard"/>
    <w:link w:val="FunotentextZchn"/>
    <w:uiPriority w:val="99"/>
    <w:semiHidden/>
    <w:unhideWhenUsed/>
    <w:rsid w:val="00AF7970"/>
    <w:rPr>
      <w:sz w:val="20"/>
      <w:szCs w:val="20"/>
    </w:rPr>
  </w:style>
  <w:style w:type="character" w:customStyle="1" w:styleId="FunotentextZchn">
    <w:name w:val="Fußnotentext Zchn"/>
    <w:basedOn w:val="Absatz-Standardschriftart"/>
    <w:link w:val="Funotentext"/>
    <w:uiPriority w:val="99"/>
    <w:semiHidden/>
    <w:rsid w:val="00AF7970"/>
    <w:rPr>
      <w:rFonts w:ascii="ZF Serif" w:hAnsi="ZF Serif"/>
    </w:rPr>
  </w:style>
  <w:style w:type="character" w:styleId="Funotenzeichen">
    <w:name w:val="footnote reference"/>
    <w:basedOn w:val="Absatz-Standardschriftart"/>
    <w:uiPriority w:val="99"/>
    <w:semiHidden/>
    <w:unhideWhenUsed/>
    <w:rsid w:val="00AF7970"/>
    <w:rPr>
      <w:vertAlign w:val="superscript"/>
    </w:rPr>
  </w:style>
  <w:style w:type="character" w:customStyle="1" w:styleId="KommentartextZchn">
    <w:name w:val="Kommentartext Zchn"/>
    <w:basedOn w:val="Absatz-Standardschriftart"/>
    <w:link w:val="Kommentartext"/>
    <w:uiPriority w:val="99"/>
    <w:semiHidden/>
    <w:rsid w:val="00846E59"/>
    <w:rPr>
      <w:rFonts w:ascii="ZF Serif" w:hAnsi="ZF Serif"/>
    </w:rPr>
  </w:style>
  <w:style w:type="paragraph" w:customStyle="1" w:styleId="Default">
    <w:name w:val="Default"/>
    <w:rsid w:val="003E1C7D"/>
    <w:pPr>
      <w:autoSpaceDE w:val="0"/>
      <w:autoSpaceDN w:val="0"/>
      <w:adjustRightInd w:val="0"/>
    </w:pPr>
    <w:rPr>
      <w:rFonts w:ascii="Arial" w:eastAsiaTheme="minorHAnsi" w:hAnsi="Arial" w:cs="Arial"/>
      <w:color w:val="000000"/>
      <w:sz w:val="24"/>
      <w:szCs w:val="24"/>
    </w:rPr>
  </w:style>
  <w:style w:type="paragraph" w:styleId="Inhaltsverzeichnisberschrift">
    <w:name w:val="TOC Heading"/>
    <w:basedOn w:val="berschrift1"/>
    <w:next w:val="Standard"/>
    <w:uiPriority w:val="39"/>
    <w:semiHidden/>
    <w:unhideWhenUsed/>
    <w:qFormat/>
    <w:rsid w:val="00CD5EE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uzeileZchn">
    <w:name w:val="Fußzeile Zchn"/>
    <w:basedOn w:val="Absatz-Standardschriftart"/>
    <w:link w:val="Fuzeile"/>
    <w:uiPriority w:val="99"/>
    <w:rsid w:val="000F6A50"/>
    <w:rPr>
      <w:rFonts w:ascii="ZF Serif" w:hAnsi="ZF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2470">
      <w:bodyDiv w:val="1"/>
      <w:marLeft w:val="0"/>
      <w:marRight w:val="0"/>
      <w:marTop w:val="0"/>
      <w:marBottom w:val="0"/>
      <w:divBdr>
        <w:top w:val="none" w:sz="0" w:space="0" w:color="auto"/>
        <w:left w:val="none" w:sz="0" w:space="0" w:color="auto"/>
        <w:bottom w:val="none" w:sz="0" w:space="0" w:color="auto"/>
        <w:right w:val="none" w:sz="0" w:space="0" w:color="auto"/>
      </w:divBdr>
    </w:div>
    <w:div w:id="184753063">
      <w:bodyDiv w:val="1"/>
      <w:marLeft w:val="0"/>
      <w:marRight w:val="0"/>
      <w:marTop w:val="0"/>
      <w:marBottom w:val="0"/>
      <w:divBdr>
        <w:top w:val="none" w:sz="0" w:space="0" w:color="auto"/>
        <w:left w:val="none" w:sz="0" w:space="0" w:color="auto"/>
        <w:bottom w:val="none" w:sz="0" w:space="0" w:color="auto"/>
        <w:right w:val="none" w:sz="0" w:space="0" w:color="auto"/>
      </w:divBdr>
      <w:divsChild>
        <w:div w:id="1954554532">
          <w:marLeft w:val="0"/>
          <w:marRight w:val="0"/>
          <w:marTop w:val="0"/>
          <w:marBottom w:val="0"/>
          <w:divBdr>
            <w:top w:val="none" w:sz="0" w:space="0" w:color="auto"/>
            <w:left w:val="none" w:sz="0" w:space="0" w:color="auto"/>
            <w:bottom w:val="none" w:sz="0" w:space="0" w:color="auto"/>
            <w:right w:val="none" w:sz="0" w:space="0" w:color="auto"/>
          </w:divBdr>
          <w:divsChild>
            <w:div w:id="102384571">
              <w:marLeft w:val="0"/>
              <w:marRight w:val="0"/>
              <w:marTop w:val="0"/>
              <w:marBottom w:val="0"/>
              <w:divBdr>
                <w:top w:val="none" w:sz="0" w:space="0" w:color="auto"/>
                <w:left w:val="none" w:sz="0" w:space="0" w:color="auto"/>
                <w:bottom w:val="none" w:sz="0" w:space="0" w:color="auto"/>
                <w:right w:val="none" w:sz="0" w:space="0" w:color="auto"/>
              </w:divBdr>
              <w:divsChild>
                <w:div w:id="1874265342">
                  <w:marLeft w:val="3525"/>
                  <w:marRight w:val="25"/>
                  <w:marTop w:val="0"/>
                  <w:marBottom w:val="0"/>
                  <w:divBdr>
                    <w:top w:val="none" w:sz="0" w:space="0" w:color="auto"/>
                    <w:left w:val="none" w:sz="0" w:space="0" w:color="auto"/>
                    <w:bottom w:val="none" w:sz="0" w:space="0" w:color="auto"/>
                    <w:right w:val="none" w:sz="0" w:space="0" w:color="auto"/>
                  </w:divBdr>
                  <w:divsChild>
                    <w:div w:id="1649480294">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5715">
      <w:bodyDiv w:val="1"/>
      <w:marLeft w:val="0"/>
      <w:marRight w:val="0"/>
      <w:marTop w:val="0"/>
      <w:marBottom w:val="0"/>
      <w:divBdr>
        <w:top w:val="none" w:sz="0" w:space="0" w:color="auto"/>
        <w:left w:val="none" w:sz="0" w:space="0" w:color="auto"/>
        <w:bottom w:val="none" w:sz="0" w:space="0" w:color="auto"/>
        <w:right w:val="none" w:sz="0" w:space="0" w:color="auto"/>
      </w:divBdr>
    </w:div>
    <w:div w:id="288367406">
      <w:bodyDiv w:val="1"/>
      <w:marLeft w:val="0"/>
      <w:marRight w:val="0"/>
      <w:marTop w:val="0"/>
      <w:marBottom w:val="0"/>
      <w:divBdr>
        <w:top w:val="none" w:sz="0" w:space="0" w:color="auto"/>
        <w:left w:val="none" w:sz="0" w:space="0" w:color="auto"/>
        <w:bottom w:val="none" w:sz="0" w:space="0" w:color="auto"/>
        <w:right w:val="none" w:sz="0" w:space="0" w:color="auto"/>
      </w:divBdr>
      <w:divsChild>
        <w:div w:id="232745110">
          <w:marLeft w:val="346"/>
          <w:marRight w:val="0"/>
          <w:marTop w:val="168"/>
          <w:marBottom w:val="0"/>
          <w:divBdr>
            <w:top w:val="none" w:sz="0" w:space="0" w:color="auto"/>
            <w:left w:val="none" w:sz="0" w:space="0" w:color="auto"/>
            <w:bottom w:val="none" w:sz="0" w:space="0" w:color="auto"/>
            <w:right w:val="none" w:sz="0" w:space="0" w:color="auto"/>
          </w:divBdr>
        </w:div>
        <w:div w:id="250432796">
          <w:marLeft w:val="346"/>
          <w:marRight w:val="0"/>
          <w:marTop w:val="168"/>
          <w:marBottom w:val="0"/>
          <w:divBdr>
            <w:top w:val="none" w:sz="0" w:space="0" w:color="auto"/>
            <w:left w:val="none" w:sz="0" w:space="0" w:color="auto"/>
            <w:bottom w:val="none" w:sz="0" w:space="0" w:color="auto"/>
            <w:right w:val="none" w:sz="0" w:space="0" w:color="auto"/>
          </w:divBdr>
        </w:div>
        <w:div w:id="1067849501">
          <w:marLeft w:val="677"/>
          <w:marRight w:val="0"/>
          <w:marTop w:val="160"/>
          <w:marBottom w:val="0"/>
          <w:divBdr>
            <w:top w:val="none" w:sz="0" w:space="0" w:color="auto"/>
            <w:left w:val="none" w:sz="0" w:space="0" w:color="auto"/>
            <w:bottom w:val="none" w:sz="0" w:space="0" w:color="auto"/>
            <w:right w:val="none" w:sz="0" w:space="0" w:color="auto"/>
          </w:divBdr>
        </w:div>
        <w:div w:id="1487630167">
          <w:marLeft w:val="677"/>
          <w:marRight w:val="0"/>
          <w:marTop w:val="160"/>
          <w:marBottom w:val="0"/>
          <w:divBdr>
            <w:top w:val="none" w:sz="0" w:space="0" w:color="auto"/>
            <w:left w:val="none" w:sz="0" w:space="0" w:color="auto"/>
            <w:bottom w:val="none" w:sz="0" w:space="0" w:color="auto"/>
            <w:right w:val="none" w:sz="0" w:space="0" w:color="auto"/>
          </w:divBdr>
        </w:div>
        <w:div w:id="1308969076">
          <w:marLeft w:val="677"/>
          <w:marRight w:val="0"/>
          <w:marTop w:val="160"/>
          <w:marBottom w:val="0"/>
          <w:divBdr>
            <w:top w:val="none" w:sz="0" w:space="0" w:color="auto"/>
            <w:left w:val="none" w:sz="0" w:space="0" w:color="auto"/>
            <w:bottom w:val="none" w:sz="0" w:space="0" w:color="auto"/>
            <w:right w:val="none" w:sz="0" w:space="0" w:color="auto"/>
          </w:divBdr>
        </w:div>
        <w:div w:id="2093040335">
          <w:marLeft w:val="1022"/>
          <w:marRight w:val="0"/>
          <w:marTop w:val="160"/>
          <w:marBottom w:val="0"/>
          <w:divBdr>
            <w:top w:val="none" w:sz="0" w:space="0" w:color="auto"/>
            <w:left w:val="none" w:sz="0" w:space="0" w:color="auto"/>
            <w:bottom w:val="none" w:sz="0" w:space="0" w:color="auto"/>
            <w:right w:val="none" w:sz="0" w:space="0" w:color="auto"/>
          </w:divBdr>
        </w:div>
        <w:div w:id="1690791351">
          <w:marLeft w:val="1022"/>
          <w:marRight w:val="0"/>
          <w:marTop w:val="160"/>
          <w:marBottom w:val="0"/>
          <w:divBdr>
            <w:top w:val="none" w:sz="0" w:space="0" w:color="auto"/>
            <w:left w:val="none" w:sz="0" w:space="0" w:color="auto"/>
            <w:bottom w:val="none" w:sz="0" w:space="0" w:color="auto"/>
            <w:right w:val="none" w:sz="0" w:space="0" w:color="auto"/>
          </w:divBdr>
        </w:div>
        <w:div w:id="1494837295">
          <w:marLeft w:val="1022"/>
          <w:marRight w:val="0"/>
          <w:marTop w:val="160"/>
          <w:marBottom w:val="0"/>
          <w:divBdr>
            <w:top w:val="none" w:sz="0" w:space="0" w:color="auto"/>
            <w:left w:val="none" w:sz="0" w:space="0" w:color="auto"/>
            <w:bottom w:val="none" w:sz="0" w:space="0" w:color="auto"/>
            <w:right w:val="none" w:sz="0" w:space="0" w:color="auto"/>
          </w:divBdr>
        </w:div>
        <w:div w:id="1501695788">
          <w:marLeft w:val="1022"/>
          <w:marRight w:val="0"/>
          <w:marTop w:val="160"/>
          <w:marBottom w:val="0"/>
          <w:divBdr>
            <w:top w:val="none" w:sz="0" w:space="0" w:color="auto"/>
            <w:left w:val="none" w:sz="0" w:space="0" w:color="auto"/>
            <w:bottom w:val="none" w:sz="0" w:space="0" w:color="auto"/>
            <w:right w:val="none" w:sz="0" w:space="0" w:color="auto"/>
          </w:divBdr>
        </w:div>
        <w:div w:id="440535475">
          <w:marLeft w:val="1022"/>
          <w:marRight w:val="0"/>
          <w:marTop w:val="160"/>
          <w:marBottom w:val="0"/>
          <w:divBdr>
            <w:top w:val="none" w:sz="0" w:space="0" w:color="auto"/>
            <w:left w:val="none" w:sz="0" w:space="0" w:color="auto"/>
            <w:bottom w:val="none" w:sz="0" w:space="0" w:color="auto"/>
            <w:right w:val="none" w:sz="0" w:space="0" w:color="auto"/>
          </w:divBdr>
        </w:div>
        <w:div w:id="146822489">
          <w:marLeft w:val="1354"/>
          <w:marRight w:val="0"/>
          <w:marTop w:val="160"/>
          <w:marBottom w:val="0"/>
          <w:divBdr>
            <w:top w:val="none" w:sz="0" w:space="0" w:color="auto"/>
            <w:left w:val="none" w:sz="0" w:space="0" w:color="auto"/>
            <w:bottom w:val="none" w:sz="0" w:space="0" w:color="auto"/>
            <w:right w:val="none" w:sz="0" w:space="0" w:color="auto"/>
          </w:divBdr>
        </w:div>
        <w:div w:id="352612710">
          <w:marLeft w:val="1022"/>
          <w:marRight w:val="0"/>
          <w:marTop w:val="160"/>
          <w:marBottom w:val="0"/>
          <w:divBdr>
            <w:top w:val="none" w:sz="0" w:space="0" w:color="auto"/>
            <w:left w:val="none" w:sz="0" w:space="0" w:color="auto"/>
            <w:bottom w:val="none" w:sz="0" w:space="0" w:color="auto"/>
            <w:right w:val="none" w:sz="0" w:space="0" w:color="auto"/>
          </w:divBdr>
        </w:div>
      </w:divsChild>
    </w:div>
    <w:div w:id="288440043">
      <w:bodyDiv w:val="1"/>
      <w:marLeft w:val="0"/>
      <w:marRight w:val="0"/>
      <w:marTop w:val="0"/>
      <w:marBottom w:val="0"/>
      <w:divBdr>
        <w:top w:val="none" w:sz="0" w:space="0" w:color="auto"/>
        <w:left w:val="none" w:sz="0" w:space="0" w:color="auto"/>
        <w:bottom w:val="none" w:sz="0" w:space="0" w:color="auto"/>
        <w:right w:val="none" w:sz="0" w:space="0" w:color="auto"/>
      </w:divBdr>
    </w:div>
    <w:div w:id="290866182">
      <w:bodyDiv w:val="1"/>
      <w:marLeft w:val="0"/>
      <w:marRight w:val="0"/>
      <w:marTop w:val="0"/>
      <w:marBottom w:val="0"/>
      <w:divBdr>
        <w:top w:val="none" w:sz="0" w:space="0" w:color="auto"/>
        <w:left w:val="none" w:sz="0" w:space="0" w:color="auto"/>
        <w:bottom w:val="none" w:sz="0" w:space="0" w:color="auto"/>
        <w:right w:val="none" w:sz="0" w:space="0" w:color="auto"/>
      </w:divBdr>
      <w:divsChild>
        <w:div w:id="399522413">
          <w:marLeft w:val="0"/>
          <w:marRight w:val="0"/>
          <w:marTop w:val="0"/>
          <w:marBottom w:val="0"/>
          <w:divBdr>
            <w:top w:val="none" w:sz="0" w:space="0" w:color="auto"/>
            <w:left w:val="none" w:sz="0" w:space="0" w:color="auto"/>
            <w:bottom w:val="none" w:sz="0" w:space="0" w:color="auto"/>
            <w:right w:val="none" w:sz="0" w:space="0" w:color="auto"/>
          </w:divBdr>
          <w:divsChild>
            <w:div w:id="1419903680">
              <w:marLeft w:val="0"/>
              <w:marRight w:val="0"/>
              <w:marTop w:val="0"/>
              <w:marBottom w:val="0"/>
              <w:divBdr>
                <w:top w:val="none" w:sz="0" w:space="0" w:color="auto"/>
                <w:left w:val="none" w:sz="0" w:space="0" w:color="auto"/>
                <w:bottom w:val="none" w:sz="0" w:space="0" w:color="auto"/>
                <w:right w:val="none" w:sz="0" w:space="0" w:color="auto"/>
              </w:divBdr>
              <w:divsChild>
                <w:div w:id="1527908385">
                  <w:marLeft w:val="3525"/>
                  <w:marRight w:val="25"/>
                  <w:marTop w:val="0"/>
                  <w:marBottom w:val="0"/>
                  <w:divBdr>
                    <w:top w:val="none" w:sz="0" w:space="0" w:color="auto"/>
                    <w:left w:val="none" w:sz="0" w:space="0" w:color="auto"/>
                    <w:bottom w:val="none" w:sz="0" w:space="0" w:color="auto"/>
                    <w:right w:val="none" w:sz="0" w:space="0" w:color="auto"/>
                  </w:divBdr>
                  <w:divsChild>
                    <w:div w:id="196821973">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16328">
      <w:bodyDiv w:val="1"/>
      <w:marLeft w:val="0"/>
      <w:marRight w:val="0"/>
      <w:marTop w:val="0"/>
      <w:marBottom w:val="0"/>
      <w:divBdr>
        <w:top w:val="none" w:sz="0" w:space="0" w:color="auto"/>
        <w:left w:val="none" w:sz="0" w:space="0" w:color="auto"/>
        <w:bottom w:val="none" w:sz="0" w:space="0" w:color="auto"/>
        <w:right w:val="none" w:sz="0" w:space="0" w:color="auto"/>
      </w:divBdr>
      <w:divsChild>
        <w:div w:id="414480029">
          <w:marLeft w:val="0"/>
          <w:marRight w:val="0"/>
          <w:marTop w:val="0"/>
          <w:marBottom w:val="0"/>
          <w:divBdr>
            <w:top w:val="none" w:sz="0" w:space="0" w:color="auto"/>
            <w:left w:val="none" w:sz="0" w:space="0" w:color="auto"/>
            <w:bottom w:val="none" w:sz="0" w:space="0" w:color="auto"/>
            <w:right w:val="none" w:sz="0" w:space="0" w:color="auto"/>
          </w:divBdr>
          <w:divsChild>
            <w:div w:id="1579052557">
              <w:marLeft w:val="0"/>
              <w:marRight w:val="0"/>
              <w:marTop w:val="0"/>
              <w:marBottom w:val="0"/>
              <w:divBdr>
                <w:top w:val="none" w:sz="0" w:space="0" w:color="auto"/>
                <w:left w:val="none" w:sz="0" w:space="0" w:color="auto"/>
                <w:bottom w:val="none" w:sz="0" w:space="0" w:color="auto"/>
                <w:right w:val="none" w:sz="0" w:space="0" w:color="auto"/>
              </w:divBdr>
              <w:divsChild>
                <w:div w:id="643315942">
                  <w:marLeft w:val="3525"/>
                  <w:marRight w:val="25"/>
                  <w:marTop w:val="0"/>
                  <w:marBottom w:val="0"/>
                  <w:divBdr>
                    <w:top w:val="none" w:sz="0" w:space="0" w:color="auto"/>
                    <w:left w:val="none" w:sz="0" w:space="0" w:color="auto"/>
                    <w:bottom w:val="none" w:sz="0" w:space="0" w:color="auto"/>
                    <w:right w:val="none" w:sz="0" w:space="0" w:color="auto"/>
                  </w:divBdr>
                  <w:divsChild>
                    <w:div w:id="1215584547">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55213">
      <w:bodyDiv w:val="1"/>
      <w:marLeft w:val="0"/>
      <w:marRight w:val="0"/>
      <w:marTop w:val="0"/>
      <w:marBottom w:val="0"/>
      <w:divBdr>
        <w:top w:val="none" w:sz="0" w:space="0" w:color="auto"/>
        <w:left w:val="none" w:sz="0" w:space="0" w:color="auto"/>
        <w:bottom w:val="none" w:sz="0" w:space="0" w:color="auto"/>
        <w:right w:val="none" w:sz="0" w:space="0" w:color="auto"/>
      </w:divBdr>
      <w:divsChild>
        <w:div w:id="1668634250">
          <w:marLeft w:val="0"/>
          <w:marRight w:val="0"/>
          <w:marTop w:val="0"/>
          <w:marBottom w:val="0"/>
          <w:divBdr>
            <w:top w:val="none" w:sz="0" w:space="0" w:color="auto"/>
            <w:left w:val="none" w:sz="0" w:space="0" w:color="auto"/>
            <w:bottom w:val="none" w:sz="0" w:space="0" w:color="auto"/>
            <w:right w:val="none" w:sz="0" w:space="0" w:color="auto"/>
          </w:divBdr>
          <w:divsChild>
            <w:div w:id="48190746">
              <w:marLeft w:val="0"/>
              <w:marRight w:val="0"/>
              <w:marTop w:val="0"/>
              <w:marBottom w:val="0"/>
              <w:divBdr>
                <w:top w:val="none" w:sz="0" w:space="0" w:color="auto"/>
                <w:left w:val="none" w:sz="0" w:space="0" w:color="auto"/>
                <w:bottom w:val="none" w:sz="0" w:space="0" w:color="auto"/>
                <w:right w:val="none" w:sz="0" w:space="0" w:color="auto"/>
              </w:divBdr>
              <w:divsChild>
                <w:div w:id="1361280075">
                  <w:marLeft w:val="3525"/>
                  <w:marRight w:val="25"/>
                  <w:marTop w:val="0"/>
                  <w:marBottom w:val="0"/>
                  <w:divBdr>
                    <w:top w:val="none" w:sz="0" w:space="0" w:color="auto"/>
                    <w:left w:val="none" w:sz="0" w:space="0" w:color="auto"/>
                    <w:bottom w:val="none" w:sz="0" w:space="0" w:color="auto"/>
                    <w:right w:val="none" w:sz="0" w:space="0" w:color="auto"/>
                  </w:divBdr>
                  <w:divsChild>
                    <w:div w:id="862671985">
                      <w:marLeft w:val="3525"/>
                      <w:marRight w:val="25"/>
                      <w:marTop w:val="0"/>
                      <w:marBottom w:val="0"/>
                      <w:divBdr>
                        <w:top w:val="none" w:sz="0" w:space="0" w:color="auto"/>
                        <w:left w:val="none" w:sz="0" w:space="0" w:color="auto"/>
                        <w:bottom w:val="none" w:sz="0" w:space="0" w:color="auto"/>
                        <w:right w:val="none" w:sz="0" w:space="0" w:color="auto"/>
                      </w:divBdr>
                      <w:divsChild>
                        <w:div w:id="522279336">
                          <w:marLeft w:val="0"/>
                          <w:marRight w:val="0"/>
                          <w:marTop w:val="0"/>
                          <w:marBottom w:val="0"/>
                          <w:divBdr>
                            <w:top w:val="none" w:sz="0" w:space="0" w:color="auto"/>
                            <w:left w:val="none" w:sz="0" w:space="0" w:color="auto"/>
                            <w:bottom w:val="none" w:sz="0" w:space="0" w:color="auto"/>
                            <w:right w:val="none" w:sz="0" w:space="0" w:color="auto"/>
                          </w:divBdr>
                          <w:divsChild>
                            <w:div w:id="15434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3906">
                      <w:marLeft w:val="3525"/>
                      <w:marRight w:val="25"/>
                      <w:marTop w:val="0"/>
                      <w:marBottom w:val="0"/>
                      <w:divBdr>
                        <w:top w:val="none" w:sz="0" w:space="0" w:color="auto"/>
                        <w:left w:val="none" w:sz="0" w:space="0" w:color="auto"/>
                        <w:bottom w:val="none" w:sz="0" w:space="0" w:color="auto"/>
                        <w:right w:val="none" w:sz="0" w:space="0" w:color="auto"/>
                      </w:divBdr>
                      <w:divsChild>
                        <w:div w:id="1976062597">
                          <w:marLeft w:val="0"/>
                          <w:marRight w:val="0"/>
                          <w:marTop w:val="0"/>
                          <w:marBottom w:val="0"/>
                          <w:divBdr>
                            <w:top w:val="none" w:sz="0" w:space="0" w:color="auto"/>
                            <w:left w:val="none" w:sz="0" w:space="0" w:color="auto"/>
                            <w:bottom w:val="none" w:sz="0" w:space="0" w:color="auto"/>
                            <w:right w:val="none" w:sz="0" w:space="0" w:color="auto"/>
                          </w:divBdr>
                          <w:divsChild>
                            <w:div w:id="560676416">
                              <w:marLeft w:val="0"/>
                              <w:marRight w:val="0"/>
                              <w:marTop w:val="0"/>
                              <w:marBottom w:val="0"/>
                              <w:divBdr>
                                <w:top w:val="none" w:sz="0" w:space="0" w:color="auto"/>
                                <w:left w:val="none" w:sz="0" w:space="0" w:color="auto"/>
                                <w:bottom w:val="none" w:sz="0" w:space="0" w:color="auto"/>
                                <w:right w:val="none" w:sz="0" w:space="0" w:color="auto"/>
                              </w:divBdr>
                            </w:div>
                            <w:div w:id="9423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13515">
      <w:bodyDiv w:val="1"/>
      <w:marLeft w:val="0"/>
      <w:marRight w:val="0"/>
      <w:marTop w:val="0"/>
      <w:marBottom w:val="0"/>
      <w:divBdr>
        <w:top w:val="none" w:sz="0" w:space="0" w:color="auto"/>
        <w:left w:val="none" w:sz="0" w:space="0" w:color="auto"/>
        <w:bottom w:val="none" w:sz="0" w:space="0" w:color="auto"/>
        <w:right w:val="none" w:sz="0" w:space="0" w:color="auto"/>
      </w:divBdr>
      <w:divsChild>
        <w:div w:id="1915237580">
          <w:marLeft w:val="0"/>
          <w:marRight w:val="0"/>
          <w:marTop w:val="0"/>
          <w:marBottom w:val="0"/>
          <w:divBdr>
            <w:top w:val="none" w:sz="0" w:space="0" w:color="auto"/>
            <w:left w:val="none" w:sz="0" w:space="0" w:color="auto"/>
            <w:bottom w:val="none" w:sz="0" w:space="0" w:color="auto"/>
            <w:right w:val="none" w:sz="0" w:space="0" w:color="auto"/>
          </w:divBdr>
          <w:divsChild>
            <w:div w:id="1041445200">
              <w:marLeft w:val="0"/>
              <w:marRight w:val="0"/>
              <w:marTop w:val="0"/>
              <w:marBottom w:val="0"/>
              <w:divBdr>
                <w:top w:val="none" w:sz="0" w:space="0" w:color="auto"/>
                <w:left w:val="none" w:sz="0" w:space="0" w:color="auto"/>
                <w:bottom w:val="none" w:sz="0" w:space="0" w:color="auto"/>
                <w:right w:val="none" w:sz="0" w:space="0" w:color="auto"/>
              </w:divBdr>
              <w:divsChild>
                <w:div w:id="17508586">
                  <w:marLeft w:val="3525"/>
                  <w:marRight w:val="25"/>
                  <w:marTop w:val="0"/>
                  <w:marBottom w:val="0"/>
                  <w:divBdr>
                    <w:top w:val="none" w:sz="0" w:space="0" w:color="auto"/>
                    <w:left w:val="none" w:sz="0" w:space="0" w:color="auto"/>
                    <w:bottom w:val="none" w:sz="0" w:space="0" w:color="auto"/>
                    <w:right w:val="none" w:sz="0" w:space="0" w:color="auto"/>
                  </w:divBdr>
                  <w:divsChild>
                    <w:div w:id="215051658">
                      <w:marLeft w:val="0"/>
                      <w:marRight w:val="0"/>
                      <w:marTop w:val="0"/>
                      <w:marBottom w:val="0"/>
                      <w:divBdr>
                        <w:top w:val="none" w:sz="0" w:space="0" w:color="auto"/>
                        <w:left w:val="none" w:sz="0" w:space="0" w:color="auto"/>
                        <w:bottom w:val="none" w:sz="0" w:space="0" w:color="auto"/>
                        <w:right w:val="none" w:sz="0" w:space="0" w:color="auto"/>
                      </w:divBdr>
                      <w:divsChild>
                        <w:div w:id="1564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02490">
      <w:bodyDiv w:val="1"/>
      <w:marLeft w:val="0"/>
      <w:marRight w:val="0"/>
      <w:marTop w:val="0"/>
      <w:marBottom w:val="0"/>
      <w:divBdr>
        <w:top w:val="none" w:sz="0" w:space="0" w:color="auto"/>
        <w:left w:val="none" w:sz="0" w:space="0" w:color="auto"/>
        <w:bottom w:val="none" w:sz="0" w:space="0" w:color="auto"/>
        <w:right w:val="none" w:sz="0" w:space="0" w:color="auto"/>
      </w:divBdr>
      <w:divsChild>
        <w:div w:id="748767064">
          <w:marLeft w:val="0"/>
          <w:marRight w:val="0"/>
          <w:marTop w:val="0"/>
          <w:marBottom w:val="0"/>
          <w:divBdr>
            <w:top w:val="none" w:sz="0" w:space="0" w:color="auto"/>
            <w:left w:val="none" w:sz="0" w:space="0" w:color="auto"/>
            <w:bottom w:val="none" w:sz="0" w:space="0" w:color="auto"/>
            <w:right w:val="none" w:sz="0" w:space="0" w:color="auto"/>
          </w:divBdr>
          <w:divsChild>
            <w:div w:id="1352532189">
              <w:marLeft w:val="0"/>
              <w:marRight w:val="0"/>
              <w:marTop w:val="0"/>
              <w:marBottom w:val="0"/>
              <w:divBdr>
                <w:top w:val="none" w:sz="0" w:space="0" w:color="auto"/>
                <w:left w:val="none" w:sz="0" w:space="0" w:color="auto"/>
                <w:bottom w:val="none" w:sz="0" w:space="0" w:color="auto"/>
                <w:right w:val="none" w:sz="0" w:space="0" w:color="auto"/>
              </w:divBdr>
              <w:divsChild>
                <w:div w:id="1182544845">
                  <w:marLeft w:val="3525"/>
                  <w:marRight w:val="25"/>
                  <w:marTop w:val="0"/>
                  <w:marBottom w:val="0"/>
                  <w:divBdr>
                    <w:top w:val="none" w:sz="0" w:space="0" w:color="auto"/>
                    <w:left w:val="none" w:sz="0" w:space="0" w:color="auto"/>
                    <w:bottom w:val="none" w:sz="0" w:space="0" w:color="auto"/>
                    <w:right w:val="none" w:sz="0" w:space="0" w:color="auto"/>
                  </w:divBdr>
                  <w:divsChild>
                    <w:div w:id="2111317280">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65252">
      <w:bodyDiv w:val="1"/>
      <w:marLeft w:val="0"/>
      <w:marRight w:val="0"/>
      <w:marTop w:val="0"/>
      <w:marBottom w:val="0"/>
      <w:divBdr>
        <w:top w:val="none" w:sz="0" w:space="0" w:color="auto"/>
        <w:left w:val="none" w:sz="0" w:space="0" w:color="auto"/>
        <w:bottom w:val="none" w:sz="0" w:space="0" w:color="auto"/>
        <w:right w:val="none" w:sz="0" w:space="0" w:color="auto"/>
      </w:divBdr>
    </w:div>
    <w:div w:id="448939090">
      <w:bodyDiv w:val="1"/>
      <w:marLeft w:val="0"/>
      <w:marRight w:val="0"/>
      <w:marTop w:val="0"/>
      <w:marBottom w:val="0"/>
      <w:divBdr>
        <w:top w:val="none" w:sz="0" w:space="0" w:color="auto"/>
        <w:left w:val="none" w:sz="0" w:space="0" w:color="auto"/>
        <w:bottom w:val="none" w:sz="0" w:space="0" w:color="auto"/>
        <w:right w:val="none" w:sz="0" w:space="0" w:color="auto"/>
      </w:divBdr>
      <w:divsChild>
        <w:div w:id="2019648321">
          <w:marLeft w:val="346"/>
          <w:marRight w:val="0"/>
          <w:marTop w:val="168"/>
          <w:marBottom w:val="0"/>
          <w:divBdr>
            <w:top w:val="none" w:sz="0" w:space="0" w:color="auto"/>
            <w:left w:val="none" w:sz="0" w:space="0" w:color="auto"/>
            <w:bottom w:val="none" w:sz="0" w:space="0" w:color="auto"/>
            <w:right w:val="none" w:sz="0" w:space="0" w:color="auto"/>
          </w:divBdr>
        </w:div>
        <w:div w:id="829560673">
          <w:marLeft w:val="346"/>
          <w:marRight w:val="0"/>
          <w:marTop w:val="168"/>
          <w:marBottom w:val="0"/>
          <w:divBdr>
            <w:top w:val="none" w:sz="0" w:space="0" w:color="auto"/>
            <w:left w:val="none" w:sz="0" w:space="0" w:color="auto"/>
            <w:bottom w:val="none" w:sz="0" w:space="0" w:color="auto"/>
            <w:right w:val="none" w:sz="0" w:space="0" w:color="auto"/>
          </w:divBdr>
        </w:div>
        <w:div w:id="342170720">
          <w:marLeft w:val="346"/>
          <w:marRight w:val="0"/>
          <w:marTop w:val="168"/>
          <w:marBottom w:val="0"/>
          <w:divBdr>
            <w:top w:val="none" w:sz="0" w:space="0" w:color="auto"/>
            <w:left w:val="none" w:sz="0" w:space="0" w:color="auto"/>
            <w:bottom w:val="none" w:sz="0" w:space="0" w:color="auto"/>
            <w:right w:val="none" w:sz="0" w:space="0" w:color="auto"/>
          </w:divBdr>
        </w:div>
      </w:divsChild>
    </w:div>
    <w:div w:id="463541875">
      <w:bodyDiv w:val="1"/>
      <w:marLeft w:val="0"/>
      <w:marRight w:val="0"/>
      <w:marTop w:val="0"/>
      <w:marBottom w:val="0"/>
      <w:divBdr>
        <w:top w:val="none" w:sz="0" w:space="0" w:color="auto"/>
        <w:left w:val="none" w:sz="0" w:space="0" w:color="auto"/>
        <w:bottom w:val="none" w:sz="0" w:space="0" w:color="auto"/>
        <w:right w:val="none" w:sz="0" w:space="0" w:color="auto"/>
      </w:divBdr>
    </w:div>
    <w:div w:id="619338200">
      <w:bodyDiv w:val="1"/>
      <w:marLeft w:val="0"/>
      <w:marRight w:val="0"/>
      <w:marTop w:val="0"/>
      <w:marBottom w:val="0"/>
      <w:divBdr>
        <w:top w:val="none" w:sz="0" w:space="0" w:color="auto"/>
        <w:left w:val="none" w:sz="0" w:space="0" w:color="auto"/>
        <w:bottom w:val="none" w:sz="0" w:space="0" w:color="auto"/>
        <w:right w:val="none" w:sz="0" w:space="0" w:color="auto"/>
      </w:divBdr>
      <w:divsChild>
        <w:div w:id="1513911392">
          <w:marLeft w:val="0"/>
          <w:marRight w:val="0"/>
          <w:marTop w:val="0"/>
          <w:marBottom w:val="0"/>
          <w:divBdr>
            <w:top w:val="none" w:sz="0" w:space="0" w:color="auto"/>
            <w:left w:val="none" w:sz="0" w:space="0" w:color="auto"/>
            <w:bottom w:val="none" w:sz="0" w:space="0" w:color="auto"/>
            <w:right w:val="none" w:sz="0" w:space="0" w:color="auto"/>
          </w:divBdr>
          <w:divsChild>
            <w:div w:id="397362927">
              <w:marLeft w:val="0"/>
              <w:marRight w:val="0"/>
              <w:marTop w:val="0"/>
              <w:marBottom w:val="0"/>
              <w:divBdr>
                <w:top w:val="none" w:sz="0" w:space="0" w:color="auto"/>
                <w:left w:val="none" w:sz="0" w:space="0" w:color="auto"/>
                <w:bottom w:val="none" w:sz="0" w:space="0" w:color="auto"/>
                <w:right w:val="none" w:sz="0" w:space="0" w:color="auto"/>
              </w:divBdr>
              <w:divsChild>
                <w:div w:id="992293935">
                  <w:marLeft w:val="3525"/>
                  <w:marRight w:val="25"/>
                  <w:marTop w:val="0"/>
                  <w:marBottom w:val="0"/>
                  <w:divBdr>
                    <w:top w:val="none" w:sz="0" w:space="0" w:color="auto"/>
                    <w:left w:val="none" w:sz="0" w:space="0" w:color="auto"/>
                    <w:bottom w:val="none" w:sz="0" w:space="0" w:color="auto"/>
                    <w:right w:val="none" w:sz="0" w:space="0" w:color="auto"/>
                  </w:divBdr>
                  <w:divsChild>
                    <w:div w:id="894512429">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80460">
      <w:bodyDiv w:val="1"/>
      <w:marLeft w:val="0"/>
      <w:marRight w:val="0"/>
      <w:marTop w:val="0"/>
      <w:marBottom w:val="0"/>
      <w:divBdr>
        <w:top w:val="none" w:sz="0" w:space="0" w:color="auto"/>
        <w:left w:val="none" w:sz="0" w:space="0" w:color="auto"/>
        <w:bottom w:val="none" w:sz="0" w:space="0" w:color="auto"/>
        <w:right w:val="none" w:sz="0" w:space="0" w:color="auto"/>
      </w:divBdr>
    </w:div>
    <w:div w:id="700935786">
      <w:bodyDiv w:val="1"/>
      <w:marLeft w:val="0"/>
      <w:marRight w:val="0"/>
      <w:marTop w:val="0"/>
      <w:marBottom w:val="0"/>
      <w:divBdr>
        <w:top w:val="none" w:sz="0" w:space="0" w:color="auto"/>
        <w:left w:val="none" w:sz="0" w:space="0" w:color="auto"/>
        <w:bottom w:val="none" w:sz="0" w:space="0" w:color="auto"/>
        <w:right w:val="none" w:sz="0" w:space="0" w:color="auto"/>
      </w:divBdr>
      <w:divsChild>
        <w:div w:id="2142458463">
          <w:marLeft w:val="0"/>
          <w:marRight w:val="0"/>
          <w:marTop w:val="0"/>
          <w:marBottom w:val="0"/>
          <w:divBdr>
            <w:top w:val="none" w:sz="0" w:space="0" w:color="auto"/>
            <w:left w:val="none" w:sz="0" w:space="0" w:color="auto"/>
            <w:bottom w:val="none" w:sz="0" w:space="0" w:color="auto"/>
            <w:right w:val="none" w:sz="0" w:space="0" w:color="auto"/>
          </w:divBdr>
          <w:divsChild>
            <w:div w:id="416250405">
              <w:marLeft w:val="0"/>
              <w:marRight w:val="0"/>
              <w:marTop w:val="0"/>
              <w:marBottom w:val="0"/>
              <w:divBdr>
                <w:top w:val="none" w:sz="0" w:space="0" w:color="auto"/>
                <w:left w:val="none" w:sz="0" w:space="0" w:color="auto"/>
                <w:bottom w:val="none" w:sz="0" w:space="0" w:color="auto"/>
                <w:right w:val="none" w:sz="0" w:space="0" w:color="auto"/>
              </w:divBdr>
              <w:divsChild>
                <w:div w:id="1245335218">
                  <w:marLeft w:val="3525"/>
                  <w:marRight w:val="25"/>
                  <w:marTop w:val="0"/>
                  <w:marBottom w:val="0"/>
                  <w:divBdr>
                    <w:top w:val="none" w:sz="0" w:space="0" w:color="auto"/>
                    <w:left w:val="none" w:sz="0" w:space="0" w:color="auto"/>
                    <w:bottom w:val="none" w:sz="0" w:space="0" w:color="auto"/>
                    <w:right w:val="none" w:sz="0" w:space="0" w:color="auto"/>
                  </w:divBdr>
                  <w:divsChild>
                    <w:div w:id="2015061665">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61351">
      <w:bodyDiv w:val="1"/>
      <w:marLeft w:val="0"/>
      <w:marRight w:val="0"/>
      <w:marTop w:val="0"/>
      <w:marBottom w:val="0"/>
      <w:divBdr>
        <w:top w:val="none" w:sz="0" w:space="0" w:color="auto"/>
        <w:left w:val="none" w:sz="0" w:space="0" w:color="auto"/>
        <w:bottom w:val="none" w:sz="0" w:space="0" w:color="auto"/>
        <w:right w:val="none" w:sz="0" w:space="0" w:color="auto"/>
      </w:divBdr>
      <w:divsChild>
        <w:div w:id="1118841102">
          <w:marLeft w:val="562"/>
          <w:marRight w:val="0"/>
          <w:marTop w:val="168"/>
          <w:marBottom w:val="0"/>
          <w:divBdr>
            <w:top w:val="none" w:sz="0" w:space="0" w:color="auto"/>
            <w:left w:val="none" w:sz="0" w:space="0" w:color="auto"/>
            <w:bottom w:val="none" w:sz="0" w:space="0" w:color="auto"/>
            <w:right w:val="none" w:sz="0" w:space="0" w:color="auto"/>
          </w:divBdr>
        </w:div>
        <w:div w:id="1203446457">
          <w:marLeft w:val="562"/>
          <w:marRight w:val="0"/>
          <w:marTop w:val="168"/>
          <w:marBottom w:val="0"/>
          <w:divBdr>
            <w:top w:val="none" w:sz="0" w:space="0" w:color="auto"/>
            <w:left w:val="none" w:sz="0" w:space="0" w:color="auto"/>
            <w:bottom w:val="none" w:sz="0" w:space="0" w:color="auto"/>
            <w:right w:val="none" w:sz="0" w:space="0" w:color="auto"/>
          </w:divBdr>
        </w:div>
      </w:divsChild>
    </w:div>
    <w:div w:id="747732855">
      <w:bodyDiv w:val="1"/>
      <w:marLeft w:val="0"/>
      <w:marRight w:val="0"/>
      <w:marTop w:val="0"/>
      <w:marBottom w:val="0"/>
      <w:divBdr>
        <w:top w:val="none" w:sz="0" w:space="0" w:color="auto"/>
        <w:left w:val="none" w:sz="0" w:space="0" w:color="auto"/>
        <w:bottom w:val="none" w:sz="0" w:space="0" w:color="auto"/>
        <w:right w:val="none" w:sz="0" w:space="0" w:color="auto"/>
      </w:divBdr>
      <w:divsChild>
        <w:div w:id="622614218">
          <w:marLeft w:val="0"/>
          <w:marRight w:val="0"/>
          <w:marTop w:val="0"/>
          <w:marBottom w:val="0"/>
          <w:divBdr>
            <w:top w:val="none" w:sz="0" w:space="0" w:color="auto"/>
            <w:left w:val="none" w:sz="0" w:space="0" w:color="auto"/>
            <w:bottom w:val="none" w:sz="0" w:space="0" w:color="auto"/>
            <w:right w:val="none" w:sz="0" w:space="0" w:color="auto"/>
          </w:divBdr>
          <w:divsChild>
            <w:div w:id="976761637">
              <w:marLeft w:val="0"/>
              <w:marRight w:val="0"/>
              <w:marTop w:val="0"/>
              <w:marBottom w:val="0"/>
              <w:divBdr>
                <w:top w:val="none" w:sz="0" w:space="0" w:color="auto"/>
                <w:left w:val="none" w:sz="0" w:space="0" w:color="auto"/>
                <w:bottom w:val="none" w:sz="0" w:space="0" w:color="auto"/>
                <w:right w:val="none" w:sz="0" w:space="0" w:color="auto"/>
              </w:divBdr>
              <w:divsChild>
                <w:div w:id="482963128">
                  <w:marLeft w:val="3525"/>
                  <w:marRight w:val="25"/>
                  <w:marTop w:val="0"/>
                  <w:marBottom w:val="0"/>
                  <w:divBdr>
                    <w:top w:val="none" w:sz="0" w:space="0" w:color="auto"/>
                    <w:left w:val="none" w:sz="0" w:space="0" w:color="auto"/>
                    <w:bottom w:val="none" w:sz="0" w:space="0" w:color="auto"/>
                    <w:right w:val="none" w:sz="0" w:space="0" w:color="auto"/>
                  </w:divBdr>
                  <w:divsChild>
                    <w:div w:id="1907252685">
                      <w:marLeft w:val="3525"/>
                      <w:marRight w:val="25"/>
                      <w:marTop w:val="0"/>
                      <w:marBottom w:val="0"/>
                      <w:divBdr>
                        <w:top w:val="none" w:sz="0" w:space="0" w:color="auto"/>
                        <w:left w:val="none" w:sz="0" w:space="0" w:color="auto"/>
                        <w:bottom w:val="none" w:sz="0" w:space="0" w:color="auto"/>
                        <w:right w:val="none" w:sz="0" w:space="0" w:color="auto"/>
                      </w:divBdr>
                      <w:divsChild>
                        <w:div w:id="12114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06953">
      <w:bodyDiv w:val="1"/>
      <w:marLeft w:val="0"/>
      <w:marRight w:val="0"/>
      <w:marTop w:val="0"/>
      <w:marBottom w:val="0"/>
      <w:divBdr>
        <w:top w:val="none" w:sz="0" w:space="0" w:color="auto"/>
        <w:left w:val="none" w:sz="0" w:space="0" w:color="auto"/>
        <w:bottom w:val="none" w:sz="0" w:space="0" w:color="auto"/>
        <w:right w:val="none" w:sz="0" w:space="0" w:color="auto"/>
      </w:divBdr>
      <w:divsChild>
        <w:div w:id="1518151857">
          <w:marLeft w:val="0"/>
          <w:marRight w:val="0"/>
          <w:marTop w:val="0"/>
          <w:marBottom w:val="0"/>
          <w:divBdr>
            <w:top w:val="none" w:sz="0" w:space="0" w:color="auto"/>
            <w:left w:val="none" w:sz="0" w:space="0" w:color="auto"/>
            <w:bottom w:val="none" w:sz="0" w:space="0" w:color="auto"/>
            <w:right w:val="none" w:sz="0" w:space="0" w:color="auto"/>
          </w:divBdr>
          <w:divsChild>
            <w:div w:id="768768835">
              <w:marLeft w:val="0"/>
              <w:marRight w:val="0"/>
              <w:marTop w:val="0"/>
              <w:marBottom w:val="0"/>
              <w:divBdr>
                <w:top w:val="none" w:sz="0" w:space="0" w:color="auto"/>
                <w:left w:val="none" w:sz="0" w:space="0" w:color="auto"/>
                <w:bottom w:val="none" w:sz="0" w:space="0" w:color="auto"/>
                <w:right w:val="none" w:sz="0" w:space="0" w:color="auto"/>
              </w:divBdr>
              <w:divsChild>
                <w:div w:id="570621953">
                  <w:marLeft w:val="3525"/>
                  <w:marRight w:val="25"/>
                  <w:marTop w:val="0"/>
                  <w:marBottom w:val="0"/>
                  <w:divBdr>
                    <w:top w:val="none" w:sz="0" w:space="0" w:color="auto"/>
                    <w:left w:val="none" w:sz="0" w:space="0" w:color="auto"/>
                    <w:bottom w:val="none" w:sz="0" w:space="0" w:color="auto"/>
                    <w:right w:val="none" w:sz="0" w:space="0" w:color="auto"/>
                  </w:divBdr>
                  <w:divsChild>
                    <w:div w:id="469134544">
                      <w:marLeft w:val="3525"/>
                      <w:marRight w:val="25"/>
                      <w:marTop w:val="0"/>
                      <w:marBottom w:val="0"/>
                      <w:divBdr>
                        <w:top w:val="none" w:sz="0" w:space="0" w:color="auto"/>
                        <w:left w:val="none" w:sz="0" w:space="0" w:color="auto"/>
                        <w:bottom w:val="none" w:sz="0" w:space="0" w:color="auto"/>
                        <w:right w:val="none" w:sz="0" w:space="0" w:color="auto"/>
                      </w:divBdr>
                      <w:divsChild>
                        <w:div w:id="419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3122">
      <w:bodyDiv w:val="1"/>
      <w:marLeft w:val="0"/>
      <w:marRight w:val="0"/>
      <w:marTop w:val="0"/>
      <w:marBottom w:val="0"/>
      <w:divBdr>
        <w:top w:val="none" w:sz="0" w:space="0" w:color="auto"/>
        <w:left w:val="none" w:sz="0" w:space="0" w:color="auto"/>
        <w:bottom w:val="none" w:sz="0" w:space="0" w:color="auto"/>
        <w:right w:val="none" w:sz="0" w:space="0" w:color="auto"/>
      </w:divBdr>
    </w:div>
    <w:div w:id="1043140367">
      <w:bodyDiv w:val="1"/>
      <w:marLeft w:val="0"/>
      <w:marRight w:val="0"/>
      <w:marTop w:val="0"/>
      <w:marBottom w:val="0"/>
      <w:divBdr>
        <w:top w:val="none" w:sz="0" w:space="0" w:color="auto"/>
        <w:left w:val="none" w:sz="0" w:space="0" w:color="auto"/>
        <w:bottom w:val="none" w:sz="0" w:space="0" w:color="auto"/>
        <w:right w:val="none" w:sz="0" w:space="0" w:color="auto"/>
      </w:divBdr>
      <w:divsChild>
        <w:div w:id="139739599">
          <w:marLeft w:val="0"/>
          <w:marRight w:val="0"/>
          <w:marTop w:val="0"/>
          <w:marBottom w:val="0"/>
          <w:divBdr>
            <w:top w:val="none" w:sz="0" w:space="0" w:color="auto"/>
            <w:left w:val="none" w:sz="0" w:space="0" w:color="auto"/>
            <w:bottom w:val="none" w:sz="0" w:space="0" w:color="auto"/>
            <w:right w:val="none" w:sz="0" w:space="0" w:color="auto"/>
          </w:divBdr>
          <w:divsChild>
            <w:div w:id="1068384491">
              <w:marLeft w:val="0"/>
              <w:marRight w:val="0"/>
              <w:marTop w:val="0"/>
              <w:marBottom w:val="0"/>
              <w:divBdr>
                <w:top w:val="none" w:sz="0" w:space="0" w:color="auto"/>
                <w:left w:val="none" w:sz="0" w:space="0" w:color="auto"/>
                <w:bottom w:val="none" w:sz="0" w:space="0" w:color="auto"/>
                <w:right w:val="none" w:sz="0" w:space="0" w:color="auto"/>
              </w:divBdr>
              <w:divsChild>
                <w:div w:id="598948803">
                  <w:marLeft w:val="3525"/>
                  <w:marRight w:val="25"/>
                  <w:marTop w:val="0"/>
                  <w:marBottom w:val="0"/>
                  <w:divBdr>
                    <w:top w:val="none" w:sz="0" w:space="0" w:color="auto"/>
                    <w:left w:val="none" w:sz="0" w:space="0" w:color="auto"/>
                    <w:bottom w:val="none" w:sz="0" w:space="0" w:color="auto"/>
                    <w:right w:val="none" w:sz="0" w:space="0" w:color="auto"/>
                  </w:divBdr>
                  <w:divsChild>
                    <w:div w:id="1732575703">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9873">
      <w:bodyDiv w:val="1"/>
      <w:marLeft w:val="0"/>
      <w:marRight w:val="0"/>
      <w:marTop w:val="0"/>
      <w:marBottom w:val="0"/>
      <w:divBdr>
        <w:top w:val="none" w:sz="0" w:space="0" w:color="auto"/>
        <w:left w:val="none" w:sz="0" w:space="0" w:color="auto"/>
        <w:bottom w:val="none" w:sz="0" w:space="0" w:color="auto"/>
        <w:right w:val="none" w:sz="0" w:space="0" w:color="auto"/>
      </w:divBdr>
      <w:divsChild>
        <w:div w:id="638388406">
          <w:marLeft w:val="346"/>
          <w:marRight w:val="0"/>
          <w:marTop w:val="168"/>
          <w:marBottom w:val="0"/>
          <w:divBdr>
            <w:top w:val="none" w:sz="0" w:space="0" w:color="auto"/>
            <w:left w:val="none" w:sz="0" w:space="0" w:color="auto"/>
            <w:bottom w:val="none" w:sz="0" w:space="0" w:color="auto"/>
            <w:right w:val="none" w:sz="0" w:space="0" w:color="auto"/>
          </w:divBdr>
        </w:div>
        <w:div w:id="578905487">
          <w:marLeft w:val="346"/>
          <w:marRight w:val="0"/>
          <w:marTop w:val="168"/>
          <w:marBottom w:val="0"/>
          <w:divBdr>
            <w:top w:val="none" w:sz="0" w:space="0" w:color="auto"/>
            <w:left w:val="none" w:sz="0" w:space="0" w:color="auto"/>
            <w:bottom w:val="none" w:sz="0" w:space="0" w:color="auto"/>
            <w:right w:val="none" w:sz="0" w:space="0" w:color="auto"/>
          </w:divBdr>
        </w:div>
        <w:div w:id="1295719687">
          <w:marLeft w:val="446"/>
          <w:marRight w:val="0"/>
          <w:marTop w:val="168"/>
          <w:marBottom w:val="0"/>
          <w:divBdr>
            <w:top w:val="none" w:sz="0" w:space="0" w:color="auto"/>
            <w:left w:val="none" w:sz="0" w:space="0" w:color="auto"/>
            <w:bottom w:val="none" w:sz="0" w:space="0" w:color="auto"/>
            <w:right w:val="none" w:sz="0" w:space="0" w:color="auto"/>
          </w:divBdr>
        </w:div>
        <w:div w:id="136530656">
          <w:marLeft w:val="677"/>
          <w:marRight w:val="0"/>
          <w:marTop w:val="160"/>
          <w:marBottom w:val="0"/>
          <w:divBdr>
            <w:top w:val="none" w:sz="0" w:space="0" w:color="auto"/>
            <w:left w:val="none" w:sz="0" w:space="0" w:color="auto"/>
            <w:bottom w:val="none" w:sz="0" w:space="0" w:color="auto"/>
            <w:right w:val="none" w:sz="0" w:space="0" w:color="auto"/>
          </w:divBdr>
        </w:div>
        <w:div w:id="135339714">
          <w:marLeft w:val="1022"/>
          <w:marRight w:val="0"/>
          <w:marTop w:val="160"/>
          <w:marBottom w:val="0"/>
          <w:divBdr>
            <w:top w:val="none" w:sz="0" w:space="0" w:color="auto"/>
            <w:left w:val="none" w:sz="0" w:space="0" w:color="auto"/>
            <w:bottom w:val="none" w:sz="0" w:space="0" w:color="auto"/>
            <w:right w:val="none" w:sz="0" w:space="0" w:color="auto"/>
          </w:divBdr>
        </w:div>
        <w:div w:id="1251890377">
          <w:marLeft w:val="346"/>
          <w:marRight w:val="0"/>
          <w:marTop w:val="168"/>
          <w:marBottom w:val="0"/>
          <w:divBdr>
            <w:top w:val="none" w:sz="0" w:space="0" w:color="auto"/>
            <w:left w:val="none" w:sz="0" w:space="0" w:color="auto"/>
            <w:bottom w:val="none" w:sz="0" w:space="0" w:color="auto"/>
            <w:right w:val="none" w:sz="0" w:space="0" w:color="auto"/>
          </w:divBdr>
        </w:div>
      </w:divsChild>
    </w:div>
    <w:div w:id="1168904226">
      <w:bodyDiv w:val="1"/>
      <w:marLeft w:val="0"/>
      <w:marRight w:val="0"/>
      <w:marTop w:val="0"/>
      <w:marBottom w:val="0"/>
      <w:divBdr>
        <w:top w:val="none" w:sz="0" w:space="0" w:color="auto"/>
        <w:left w:val="none" w:sz="0" w:space="0" w:color="auto"/>
        <w:bottom w:val="none" w:sz="0" w:space="0" w:color="auto"/>
        <w:right w:val="none" w:sz="0" w:space="0" w:color="auto"/>
      </w:divBdr>
      <w:divsChild>
        <w:div w:id="1214729577">
          <w:marLeft w:val="0"/>
          <w:marRight w:val="0"/>
          <w:marTop w:val="0"/>
          <w:marBottom w:val="0"/>
          <w:divBdr>
            <w:top w:val="none" w:sz="0" w:space="0" w:color="auto"/>
            <w:left w:val="none" w:sz="0" w:space="0" w:color="auto"/>
            <w:bottom w:val="none" w:sz="0" w:space="0" w:color="auto"/>
            <w:right w:val="none" w:sz="0" w:space="0" w:color="auto"/>
          </w:divBdr>
          <w:divsChild>
            <w:div w:id="314795127">
              <w:marLeft w:val="0"/>
              <w:marRight w:val="0"/>
              <w:marTop w:val="0"/>
              <w:marBottom w:val="0"/>
              <w:divBdr>
                <w:top w:val="none" w:sz="0" w:space="0" w:color="auto"/>
                <w:left w:val="none" w:sz="0" w:space="0" w:color="auto"/>
                <w:bottom w:val="none" w:sz="0" w:space="0" w:color="auto"/>
                <w:right w:val="none" w:sz="0" w:space="0" w:color="auto"/>
              </w:divBdr>
              <w:divsChild>
                <w:div w:id="1831022315">
                  <w:marLeft w:val="0"/>
                  <w:marRight w:val="0"/>
                  <w:marTop w:val="0"/>
                  <w:marBottom w:val="0"/>
                  <w:divBdr>
                    <w:top w:val="none" w:sz="0" w:space="0" w:color="auto"/>
                    <w:left w:val="none" w:sz="0" w:space="0" w:color="auto"/>
                    <w:bottom w:val="none" w:sz="0" w:space="0" w:color="auto"/>
                    <w:right w:val="none" w:sz="0" w:space="0" w:color="auto"/>
                  </w:divBdr>
                  <w:divsChild>
                    <w:div w:id="200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9887">
      <w:bodyDiv w:val="1"/>
      <w:marLeft w:val="0"/>
      <w:marRight w:val="0"/>
      <w:marTop w:val="0"/>
      <w:marBottom w:val="0"/>
      <w:divBdr>
        <w:top w:val="none" w:sz="0" w:space="0" w:color="auto"/>
        <w:left w:val="none" w:sz="0" w:space="0" w:color="auto"/>
        <w:bottom w:val="none" w:sz="0" w:space="0" w:color="auto"/>
        <w:right w:val="none" w:sz="0" w:space="0" w:color="auto"/>
      </w:divBdr>
      <w:divsChild>
        <w:div w:id="1444692108">
          <w:marLeft w:val="0"/>
          <w:marRight w:val="0"/>
          <w:marTop w:val="0"/>
          <w:marBottom w:val="0"/>
          <w:divBdr>
            <w:top w:val="none" w:sz="0" w:space="0" w:color="auto"/>
            <w:left w:val="none" w:sz="0" w:space="0" w:color="auto"/>
            <w:bottom w:val="none" w:sz="0" w:space="0" w:color="auto"/>
            <w:right w:val="none" w:sz="0" w:space="0" w:color="auto"/>
          </w:divBdr>
          <w:divsChild>
            <w:div w:id="1695882945">
              <w:marLeft w:val="0"/>
              <w:marRight w:val="0"/>
              <w:marTop w:val="0"/>
              <w:marBottom w:val="0"/>
              <w:divBdr>
                <w:top w:val="none" w:sz="0" w:space="0" w:color="auto"/>
                <w:left w:val="none" w:sz="0" w:space="0" w:color="auto"/>
                <w:bottom w:val="none" w:sz="0" w:space="0" w:color="auto"/>
                <w:right w:val="none" w:sz="0" w:space="0" w:color="auto"/>
              </w:divBdr>
              <w:divsChild>
                <w:div w:id="1093430993">
                  <w:marLeft w:val="0"/>
                  <w:marRight w:val="0"/>
                  <w:marTop w:val="0"/>
                  <w:marBottom w:val="0"/>
                  <w:divBdr>
                    <w:top w:val="none" w:sz="0" w:space="0" w:color="auto"/>
                    <w:left w:val="none" w:sz="0" w:space="0" w:color="auto"/>
                    <w:bottom w:val="none" w:sz="0" w:space="0" w:color="auto"/>
                    <w:right w:val="none" w:sz="0" w:space="0" w:color="auto"/>
                  </w:divBdr>
                  <w:divsChild>
                    <w:div w:id="11530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30186">
      <w:bodyDiv w:val="1"/>
      <w:marLeft w:val="0"/>
      <w:marRight w:val="0"/>
      <w:marTop w:val="0"/>
      <w:marBottom w:val="0"/>
      <w:divBdr>
        <w:top w:val="none" w:sz="0" w:space="0" w:color="auto"/>
        <w:left w:val="none" w:sz="0" w:space="0" w:color="auto"/>
        <w:bottom w:val="none" w:sz="0" w:space="0" w:color="auto"/>
        <w:right w:val="none" w:sz="0" w:space="0" w:color="auto"/>
      </w:divBdr>
      <w:divsChild>
        <w:div w:id="927737373">
          <w:marLeft w:val="346"/>
          <w:marRight w:val="0"/>
          <w:marTop w:val="168"/>
          <w:marBottom w:val="0"/>
          <w:divBdr>
            <w:top w:val="none" w:sz="0" w:space="0" w:color="auto"/>
            <w:left w:val="none" w:sz="0" w:space="0" w:color="auto"/>
            <w:bottom w:val="none" w:sz="0" w:space="0" w:color="auto"/>
            <w:right w:val="none" w:sz="0" w:space="0" w:color="auto"/>
          </w:divBdr>
        </w:div>
        <w:div w:id="2032610544">
          <w:marLeft w:val="346"/>
          <w:marRight w:val="0"/>
          <w:marTop w:val="168"/>
          <w:marBottom w:val="0"/>
          <w:divBdr>
            <w:top w:val="none" w:sz="0" w:space="0" w:color="auto"/>
            <w:left w:val="none" w:sz="0" w:space="0" w:color="auto"/>
            <w:bottom w:val="none" w:sz="0" w:space="0" w:color="auto"/>
            <w:right w:val="none" w:sz="0" w:space="0" w:color="auto"/>
          </w:divBdr>
        </w:div>
        <w:div w:id="1434980312">
          <w:marLeft w:val="346"/>
          <w:marRight w:val="0"/>
          <w:marTop w:val="168"/>
          <w:marBottom w:val="0"/>
          <w:divBdr>
            <w:top w:val="none" w:sz="0" w:space="0" w:color="auto"/>
            <w:left w:val="none" w:sz="0" w:space="0" w:color="auto"/>
            <w:bottom w:val="none" w:sz="0" w:space="0" w:color="auto"/>
            <w:right w:val="none" w:sz="0" w:space="0" w:color="auto"/>
          </w:divBdr>
        </w:div>
      </w:divsChild>
    </w:div>
    <w:div w:id="1283071776">
      <w:bodyDiv w:val="1"/>
      <w:marLeft w:val="0"/>
      <w:marRight w:val="0"/>
      <w:marTop w:val="0"/>
      <w:marBottom w:val="0"/>
      <w:divBdr>
        <w:top w:val="none" w:sz="0" w:space="0" w:color="auto"/>
        <w:left w:val="none" w:sz="0" w:space="0" w:color="auto"/>
        <w:bottom w:val="none" w:sz="0" w:space="0" w:color="auto"/>
        <w:right w:val="none" w:sz="0" w:space="0" w:color="auto"/>
      </w:divBdr>
      <w:divsChild>
        <w:div w:id="735516535">
          <w:marLeft w:val="0"/>
          <w:marRight w:val="0"/>
          <w:marTop w:val="0"/>
          <w:marBottom w:val="0"/>
          <w:divBdr>
            <w:top w:val="none" w:sz="0" w:space="0" w:color="auto"/>
            <w:left w:val="none" w:sz="0" w:space="0" w:color="auto"/>
            <w:bottom w:val="none" w:sz="0" w:space="0" w:color="auto"/>
            <w:right w:val="none" w:sz="0" w:space="0" w:color="auto"/>
          </w:divBdr>
          <w:divsChild>
            <w:div w:id="1586064012">
              <w:marLeft w:val="0"/>
              <w:marRight w:val="0"/>
              <w:marTop w:val="0"/>
              <w:marBottom w:val="0"/>
              <w:divBdr>
                <w:top w:val="none" w:sz="0" w:space="0" w:color="auto"/>
                <w:left w:val="none" w:sz="0" w:space="0" w:color="auto"/>
                <w:bottom w:val="none" w:sz="0" w:space="0" w:color="auto"/>
                <w:right w:val="none" w:sz="0" w:space="0" w:color="auto"/>
              </w:divBdr>
              <w:divsChild>
                <w:div w:id="1278759173">
                  <w:marLeft w:val="3525"/>
                  <w:marRight w:val="25"/>
                  <w:marTop w:val="0"/>
                  <w:marBottom w:val="0"/>
                  <w:divBdr>
                    <w:top w:val="none" w:sz="0" w:space="0" w:color="auto"/>
                    <w:left w:val="none" w:sz="0" w:space="0" w:color="auto"/>
                    <w:bottom w:val="none" w:sz="0" w:space="0" w:color="auto"/>
                    <w:right w:val="none" w:sz="0" w:space="0" w:color="auto"/>
                  </w:divBdr>
                  <w:divsChild>
                    <w:div w:id="975064999">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52498">
      <w:bodyDiv w:val="1"/>
      <w:marLeft w:val="0"/>
      <w:marRight w:val="0"/>
      <w:marTop w:val="0"/>
      <w:marBottom w:val="0"/>
      <w:divBdr>
        <w:top w:val="none" w:sz="0" w:space="0" w:color="auto"/>
        <w:left w:val="none" w:sz="0" w:space="0" w:color="auto"/>
        <w:bottom w:val="none" w:sz="0" w:space="0" w:color="auto"/>
        <w:right w:val="none" w:sz="0" w:space="0" w:color="auto"/>
      </w:divBdr>
      <w:divsChild>
        <w:div w:id="1373531729">
          <w:marLeft w:val="0"/>
          <w:marRight w:val="0"/>
          <w:marTop w:val="0"/>
          <w:marBottom w:val="0"/>
          <w:divBdr>
            <w:top w:val="none" w:sz="0" w:space="0" w:color="auto"/>
            <w:left w:val="none" w:sz="0" w:space="0" w:color="auto"/>
            <w:bottom w:val="none" w:sz="0" w:space="0" w:color="auto"/>
            <w:right w:val="none" w:sz="0" w:space="0" w:color="auto"/>
          </w:divBdr>
          <w:divsChild>
            <w:div w:id="586234536">
              <w:marLeft w:val="0"/>
              <w:marRight w:val="0"/>
              <w:marTop w:val="0"/>
              <w:marBottom w:val="0"/>
              <w:divBdr>
                <w:top w:val="none" w:sz="0" w:space="0" w:color="auto"/>
                <w:left w:val="none" w:sz="0" w:space="0" w:color="auto"/>
                <w:bottom w:val="none" w:sz="0" w:space="0" w:color="auto"/>
                <w:right w:val="none" w:sz="0" w:space="0" w:color="auto"/>
              </w:divBdr>
              <w:divsChild>
                <w:div w:id="748816322">
                  <w:marLeft w:val="0"/>
                  <w:marRight w:val="0"/>
                  <w:marTop w:val="0"/>
                  <w:marBottom w:val="0"/>
                  <w:divBdr>
                    <w:top w:val="none" w:sz="0" w:space="0" w:color="auto"/>
                    <w:left w:val="none" w:sz="0" w:space="0" w:color="auto"/>
                    <w:bottom w:val="none" w:sz="0" w:space="0" w:color="auto"/>
                    <w:right w:val="none" w:sz="0" w:space="0" w:color="auto"/>
                  </w:divBdr>
                  <w:divsChild>
                    <w:div w:id="1148864271">
                      <w:marLeft w:val="0"/>
                      <w:marRight w:val="0"/>
                      <w:marTop w:val="0"/>
                      <w:marBottom w:val="0"/>
                      <w:divBdr>
                        <w:top w:val="none" w:sz="0" w:space="0" w:color="auto"/>
                        <w:left w:val="none" w:sz="0" w:space="0" w:color="auto"/>
                        <w:bottom w:val="none" w:sz="0" w:space="0" w:color="auto"/>
                        <w:right w:val="none" w:sz="0" w:space="0" w:color="auto"/>
                      </w:divBdr>
                      <w:divsChild>
                        <w:div w:id="842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18331">
      <w:bodyDiv w:val="1"/>
      <w:marLeft w:val="0"/>
      <w:marRight w:val="0"/>
      <w:marTop w:val="0"/>
      <w:marBottom w:val="0"/>
      <w:divBdr>
        <w:top w:val="none" w:sz="0" w:space="0" w:color="auto"/>
        <w:left w:val="none" w:sz="0" w:space="0" w:color="auto"/>
        <w:bottom w:val="none" w:sz="0" w:space="0" w:color="auto"/>
        <w:right w:val="none" w:sz="0" w:space="0" w:color="auto"/>
      </w:divBdr>
      <w:divsChild>
        <w:div w:id="1842046394">
          <w:marLeft w:val="346"/>
          <w:marRight w:val="0"/>
          <w:marTop w:val="168"/>
          <w:marBottom w:val="0"/>
          <w:divBdr>
            <w:top w:val="none" w:sz="0" w:space="0" w:color="auto"/>
            <w:left w:val="none" w:sz="0" w:space="0" w:color="auto"/>
            <w:bottom w:val="none" w:sz="0" w:space="0" w:color="auto"/>
            <w:right w:val="none" w:sz="0" w:space="0" w:color="auto"/>
          </w:divBdr>
        </w:div>
        <w:div w:id="562067086">
          <w:marLeft w:val="346"/>
          <w:marRight w:val="0"/>
          <w:marTop w:val="168"/>
          <w:marBottom w:val="0"/>
          <w:divBdr>
            <w:top w:val="none" w:sz="0" w:space="0" w:color="auto"/>
            <w:left w:val="none" w:sz="0" w:space="0" w:color="auto"/>
            <w:bottom w:val="none" w:sz="0" w:space="0" w:color="auto"/>
            <w:right w:val="none" w:sz="0" w:space="0" w:color="auto"/>
          </w:divBdr>
        </w:div>
        <w:div w:id="1086003480">
          <w:marLeft w:val="677"/>
          <w:marRight w:val="0"/>
          <w:marTop w:val="160"/>
          <w:marBottom w:val="0"/>
          <w:divBdr>
            <w:top w:val="none" w:sz="0" w:space="0" w:color="auto"/>
            <w:left w:val="none" w:sz="0" w:space="0" w:color="auto"/>
            <w:bottom w:val="none" w:sz="0" w:space="0" w:color="auto"/>
            <w:right w:val="none" w:sz="0" w:space="0" w:color="auto"/>
          </w:divBdr>
        </w:div>
        <w:div w:id="691223388">
          <w:marLeft w:val="346"/>
          <w:marRight w:val="0"/>
          <w:marTop w:val="168"/>
          <w:marBottom w:val="0"/>
          <w:divBdr>
            <w:top w:val="none" w:sz="0" w:space="0" w:color="auto"/>
            <w:left w:val="none" w:sz="0" w:space="0" w:color="auto"/>
            <w:bottom w:val="none" w:sz="0" w:space="0" w:color="auto"/>
            <w:right w:val="none" w:sz="0" w:space="0" w:color="auto"/>
          </w:divBdr>
        </w:div>
        <w:div w:id="1349913179">
          <w:marLeft w:val="346"/>
          <w:marRight w:val="0"/>
          <w:marTop w:val="168"/>
          <w:marBottom w:val="0"/>
          <w:divBdr>
            <w:top w:val="none" w:sz="0" w:space="0" w:color="auto"/>
            <w:left w:val="none" w:sz="0" w:space="0" w:color="auto"/>
            <w:bottom w:val="none" w:sz="0" w:space="0" w:color="auto"/>
            <w:right w:val="none" w:sz="0" w:space="0" w:color="auto"/>
          </w:divBdr>
        </w:div>
        <w:div w:id="1224293827">
          <w:marLeft w:val="677"/>
          <w:marRight w:val="0"/>
          <w:marTop w:val="160"/>
          <w:marBottom w:val="0"/>
          <w:divBdr>
            <w:top w:val="none" w:sz="0" w:space="0" w:color="auto"/>
            <w:left w:val="none" w:sz="0" w:space="0" w:color="auto"/>
            <w:bottom w:val="none" w:sz="0" w:space="0" w:color="auto"/>
            <w:right w:val="none" w:sz="0" w:space="0" w:color="auto"/>
          </w:divBdr>
        </w:div>
        <w:div w:id="1589148642">
          <w:marLeft w:val="1022"/>
          <w:marRight w:val="0"/>
          <w:marTop w:val="160"/>
          <w:marBottom w:val="0"/>
          <w:divBdr>
            <w:top w:val="none" w:sz="0" w:space="0" w:color="auto"/>
            <w:left w:val="none" w:sz="0" w:space="0" w:color="auto"/>
            <w:bottom w:val="none" w:sz="0" w:space="0" w:color="auto"/>
            <w:right w:val="none" w:sz="0" w:space="0" w:color="auto"/>
          </w:divBdr>
        </w:div>
        <w:div w:id="57948622">
          <w:marLeft w:val="1354"/>
          <w:marRight w:val="0"/>
          <w:marTop w:val="160"/>
          <w:marBottom w:val="0"/>
          <w:divBdr>
            <w:top w:val="none" w:sz="0" w:space="0" w:color="auto"/>
            <w:left w:val="none" w:sz="0" w:space="0" w:color="auto"/>
            <w:bottom w:val="none" w:sz="0" w:space="0" w:color="auto"/>
            <w:right w:val="none" w:sz="0" w:space="0" w:color="auto"/>
          </w:divBdr>
        </w:div>
        <w:div w:id="545606873">
          <w:marLeft w:val="1354"/>
          <w:marRight w:val="0"/>
          <w:marTop w:val="160"/>
          <w:marBottom w:val="0"/>
          <w:divBdr>
            <w:top w:val="none" w:sz="0" w:space="0" w:color="auto"/>
            <w:left w:val="none" w:sz="0" w:space="0" w:color="auto"/>
            <w:bottom w:val="none" w:sz="0" w:space="0" w:color="auto"/>
            <w:right w:val="none" w:sz="0" w:space="0" w:color="auto"/>
          </w:divBdr>
        </w:div>
      </w:divsChild>
    </w:div>
    <w:div w:id="1381323988">
      <w:bodyDiv w:val="1"/>
      <w:marLeft w:val="0"/>
      <w:marRight w:val="0"/>
      <w:marTop w:val="0"/>
      <w:marBottom w:val="0"/>
      <w:divBdr>
        <w:top w:val="none" w:sz="0" w:space="0" w:color="auto"/>
        <w:left w:val="none" w:sz="0" w:space="0" w:color="auto"/>
        <w:bottom w:val="none" w:sz="0" w:space="0" w:color="auto"/>
        <w:right w:val="none" w:sz="0" w:space="0" w:color="auto"/>
      </w:divBdr>
      <w:divsChild>
        <w:div w:id="649794683">
          <w:marLeft w:val="0"/>
          <w:marRight w:val="0"/>
          <w:marTop w:val="0"/>
          <w:marBottom w:val="0"/>
          <w:divBdr>
            <w:top w:val="none" w:sz="0" w:space="0" w:color="auto"/>
            <w:left w:val="none" w:sz="0" w:space="0" w:color="auto"/>
            <w:bottom w:val="none" w:sz="0" w:space="0" w:color="auto"/>
            <w:right w:val="none" w:sz="0" w:space="0" w:color="auto"/>
          </w:divBdr>
          <w:divsChild>
            <w:div w:id="1490445427">
              <w:marLeft w:val="0"/>
              <w:marRight w:val="0"/>
              <w:marTop w:val="0"/>
              <w:marBottom w:val="0"/>
              <w:divBdr>
                <w:top w:val="none" w:sz="0" w:space="0" w:color="auto"/>
                <w:left w:val="none" w:sz="0" w:space="0" w:color="auto"/>
                <w:bottom w:val="none" w:sz="0" w:space="0" w:color="auto"/>
                <w:right w:val="none" w:sz="0" w:space="0" w:color="auto"/>
              </w:divBdr>
              <w:divsChild>
                <w:div w:id="820732850">
                  <w:marLeft w:val="3802"/>
                  <w:marRight w:val="25"/>
                  <w:marTop w:val="0"/>
                  <w:marBottom w:val="0"/>
                  <w:divBdr>
                    <w:top w:val="none" w:sz="0" w:space="0" w:color="auto"/>
                    <w:left w:val="none" w:sz="0" w:space="0" w:color="auto"/>
                    <w:bottom w:val="none" w:sz="0" w:space="0" w:color="auto"/>
                    <w:right w:val="none" w:sz="0" w:space="0" w:color="auto"/>
                  </w:divBdr>
                  <w:divsChild>
                    <w:div w:id="285622304">
                      <w:marLeft w:val="3802"/>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627973">
      <w:bodyDiv w:val="1"/>
      <w:marLeft w:val="0"/>
      <w:marRight w:val="0"/>
      <w:marTop w:val="0"/>
      <w:marBottom w:val="0"/>
      <w:divBdr>
        <w:top w:val="none" w:sz="0" w:space="0" w:color="auto"/>
        <w:left w:val="none" w:sz="0" w:space="0" w:color="auto"/>
        <w:bottom w:val="none" w:sz="0" w:space="0" w:color="auto"/>
        <w:right w:val="none" w:sz="0" w:space="0" w:color="auto"/>
      </w:divBdr>
      <w:divsChild>
        <w:div w:id="381563332">
          <w:marLeft w:val="0"/>
          <w:marRight w:val="0"/>
          <w:marTop w:val="0"/>
          <w:marBottom w:val="0"/>
          <w:divBdr>
            <w:top w:val="none" w:sz="0" w:space="0" w:color="auto"/>
            <w:left w:val="none" w:sz="0" w:space="0" w:color="auto"/>
            <w:bottom w:val="none" w:sz="0" w:space="0" w:color="auto"/>
            <w:right w:val="none" w:sz="0" w:space="0" w:color="auto"/>
          </w:divBdr>
          <w:divsChild>
            <w:div w:id="920716429">
              <w:marLeft w:val="0"/>
              <w:marRight w:val="0"/>
              <w:marTop w:val="0"/>
              <w:marBottom w:val="0"/>
              <w:divBdr>
                <w:top w:val="none" w:sz="0" w:space="0" w:color="auto"/>
                <w:left w:val="none" w:sz="0" w:space="0" w:color="auto"/>
                <w:bottom w:val="none" w:sz="0" w:space="0" w:color="auto"/>
                <w:right w:val="none" w:sz="0" w:space="0" w:color="auto"/>
              </w:divBdr>
              <w:divsChild>
                <w:div w:id="1166358727">
                  <w:marLeft w:val="3525"/>
                  <w:marRight w:val="25"/>
                  <w:marTop w:val="0"/>
                  <w:marBottom w:val="0"/>
                  <w:divBdr>
                    <w:top w:val="none" w:sz="0" w:space="0" w:color="auto"/>
                    <w:left w:val="none" w:sz="0" w:space="0" w:color="auto"/>
                    <w:bottom w:val="none" w:sz="0" w:space="0" w:color="auto"/>
                    <w:right w:val="none" w:sz="0" w:space="0" w:color="auto"/>
                  </w:divBdr>
                  <w:divsChild>
                    <w:div w:id="472912672">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4088">
      <w:bodyDiv w:val="1"/>
      <w:marLeft w:val="0"/>
      <w:marRight w:val="0"/>
      <w:marTop w:val="0"/>
      <w:marBottom w:val="0"/>
      <w:divBdr>
        <w:top w:val="none" w:sz="0" w:space="0" w:color="auto"/>
        <w:left w:val="none" w:sz="0" w:space="0" w:color="auto"/>
        <w:bottom w:val="none" w:sz="0" w:space="0" w:color="auto"/>
        <w:right w:val="none" w:sz="0" w:space="0" w:color="auto"/>
      </w:divBdr>
      <w:divsChild>
        <w:div w:id="1281499007">
          <w:marLeft w:val="0"/>
          <w:marRight w:val="0"/>
          <w:marTop w:val="0"/>
          <w:marBottom w:val="0"/>
          <w:divBdr>
            <w:top w:val="none" w:sz="0" w:space="0" w:color="auto"/>
            <w:left w:val="none" w:sz="0" w:space="0" w:color="auto"/>
            <w:bottom w:val="none" w:sz="0" w:space="0" w:color="auto"/>
            <w:right w:val="none" w:sz="0" w:space="0" w:color="auto"/>
          </w:divBdr>
          <w:divsChild>
            <w:div w:id="455174957">
              <w:marLeft w:val="0"/>
              <w:marRight w:val="0"/>
              <w:marTop w:val="0"/>
              <w:marBottom w:val="0"/>
              <w:divBdr>
                <w:top w:val="none" w:sz="0" w:space="0" w:color="auto"/>
                <w:left w:val="none" w:sz="0" w:space="0" w:color="auto"/>
                <w:bottom w:val="none" w:sz="0" w:space="0" w:color="auto"/>
                <w:right w:val="none" w:sz="0" w:space="0" w:color="auto"/>
              </w:divBdr>
              <w:divsChild>
                <w:div w:id="1149056651">
                  <w:marLeft w:val="3525"/>
                  <w:marRight w:val="25"/>
                  <w:marTop w:val="0"/>
                  <w:marBottom w:val="0"/>
                  <w:divBdr>
                    <w:top w:val="none" w:sz="0" w:space="0" w:color="auto"/>
                    <w:left w:val="none" w:sz="0" w:space="0" w:color="auto"/>
                    <w:bottom w:val="none" w:sz="0" w:space="0" w:color="auto"/>
                    <w:right w:val="none" w:sz="0" w:space="0" w:color="auto"/>
                  </w:divBdr>
                  <w:divsChild>
                    <w:div w:id="749814667">
                      <w:marLeft w:val="3525"/>
                      <w:marRight w:val="25"/>
                      <w:marTop w:val="0"/>
                      <w:marBottom w:val="0"/>
                      <w:divBdr>
                        <w:top w:val="none" w:sz="0" w:space="0" w:color="auto"/>
                        <w:left w:val="none" w:sz="0" w:space="0" w:color="auto"/>
                        <w:bottom w:val="none" w:sz="0" w:space="0" w:color="auto"/>
                        <w:right w:val="none" w:sz="0" w:space="0" w:color="auto"/>
                      </w:divBdr>
                      <w:divsChild>
                        <w:div w:id="473524503">
                          <w:marLeft w:val="0"/>
                          <w:marRight w:val="0"/>
                          <w:marTop w:val="0"/>
                          <w:marBottom w:val="0"/>
                          <w:divBdr>
                            <w:top w:val="none" w:sz="0" w:space="0" w:color="auto"/>
                            <w:left w:val="none" w:sz="0" w:space="0" w:color="auto"/>
                            <w:bottom w:val="none" w:sz="0" w:space="0" w:color="auto"/>
                            <w:right w:val="none" w:sz="0" w:space="0" w:color="auto"/>
                          </w:divBdr>
                        </w:div>
                        <w:div w:id="1294755671">
                          <w:marLeft w:val="0"/>
                          <w:marRight w:val="0"/>
                          <w:marTop w:val="0"/>
                          <w:marBottom w:val="0"/>
                          <w:divBdr>
                            <w:top w:val="none" w:sz="0" w:space="0" w:color="auto"/>
                            <w:left w:val="none" w:sz="0" w:space="0" w:color="auto"/>
                            <w:bottom w:val="none" w:sz="0" w:space="0" w:color="auto"/>
                            <w:right w:val="none" w:sz="0" w:space="0" w:color="auto"/>
                          </w:divBdr>
                          <w:divsChild>
                            <w:div w:id="9734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09520">
      <w:bodyDiv w:val="1"/>
      <w:marLeft w:val="0"/>
      <w:marRight w:val="0"/>
      <w:marTop w:val="0"/>
      <w:marBottom w:val="0"/>
      <w:divBdr>
        <w:top w:val="none" w:sz="0" w:space="0" w:color="auto"/>
        <w:left w:val="none" w:sz="0" w:space="0" w:color="auto"/>
        <w:bottom w:val="none" w:sz="0" w:space="0" w:color="auto"/>
        <w:right w:val="none" w:sz="0" w:space="0" w:color="auto"/>
      </w:divBdr>
      <w:divsChild>
        <w:div w:id="963773115">
          <w:marLeft w:val="0"/>
          <w:marRight w:val="0"/>
          <w:marTop w:val="0"/>
          <w:marBottom w:val="0"/>
          <w:divBdr>
            <w:top w:val="none" w:sz="0" w:space="0" w:color="auto"/>
            <w:left w:val="none" w:sz="0" w:space="0" w:color="auto"/>
            <w:bottom w:val="none" w:sz="0" w:space="0" w:color="auto"/>
            <w:right w:val="none" w:sz="0" w:space="0" w:color="auto"/>
          </w:divBdr>
          <w:divsChild>
            <w:div w:id="2040011946">
              <w:marLeft w:val="0"/>
              <w:marRight w:val="0"/>
              <w:marTop w:val="0"/>
              <w:marBottom w:val="0"/>
              <w:divBdr>
                <w:top w:val="none" w:sz="0" w:space="0" w:color="auto"/>
                <w:left w:val="none" w:sz="0" w:space="0" w:color="auto"/>
                <w:bottom w:val="none" w:sz="0" w:space="0" w:color="auto"/>
                <w:right w:val="none" w:sz="0" w:space="0" w:color="auto"/>
              </w:divBdr>
              <w:divsChild>
                <w:div w:id="1427848763">
                  <w:marLeft w:val="3525"/>
                  <w:marRight w:val="25"/>
                  <w:marTop w:val="0"/>
                  <w:marBottom w:val="0"/>
                  <w:divBdr>
                    <w:top w:val="none" w:sz="0" w:space="0" w:color="auto"/>
                    <w:left w:val="none" w:sz="0" w:space="0" w:color="auto"/>
                    <w:bottom w:val="none" w:sz="0" w:space="0" w:color="auto"/>
                    <w:right w:val="none" w:sz="0" w:space="0" w:color="auto"/>
                  </w:divBdr>
                  <w:divsChild>
                    <w:div w:id="416177854">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6030">
      <w:bodyDiv w:val="1"/>
      <w:marLeft w:val="0"/>
      <w:marRight w:val="0"/>
      <w:marTop w:val="0"/>
      <w:marBottom w:val="0"/>
      <w:divBdr>
        <w:top w:val="none" w:sz="0" w:space="0" w:color="auto"/>
        <w:left w:val="none" w:sz="0" w:space="0" w:color="auto"/>
        <w:bottom w:val="none" w:sz="0" w:space="0" w:color="auto"/>
        <w:right w:val="none" w:sz="0" w:space="0" w:color="auto"/>
      </w:divBdr>
      <w:divsChild>
        <w:div w:id="1881356632">
          <w:marLeft w:val="0"/>
          <w:marRight w:val="0"/>
          <w:marTop w:val="0"/>
          <w:marBottom w:val="0"/>
          <w:divBdr>
            <w:top w:val="none" w:sz="0" w:space="0" w:color="auto"/>
            <w:left w:val="none" w:sz="0" w:space="0" w:color="auto"/>
            <w:bottom w:val="none" w:sz="0" w:space="0" w:color="auto"/>
            <w:right w:val="none" w:sz="0" w:space="0" w:color="auto"/>
          </w:divBdr>
          <w:divsChild>
            <w:div w:id="910430369">
              <w:marLeft w:val="0"/>
              <w:marRight w:val="0"/>
              <w:marTop w:val="0"/>
              <w:marBottom w:val="0"/>
              <w:divBdr>
                <w:top w:val="none" w:sz="0" w:space="0" w:color="auto"/>
                <w:left w:val="none" w:sz="0" w:space="0" w:color="auto"/>
                <w:bottom w:val="none" w:sz="0" w:space="0" w:color="auto"/>
                <w:right w:val="none" w:sz="0" w:space="0" w:color="auto"/>
              </w:divBdr>
              <w:divsChild>
                <w:div w:id="698509974">
                  <w:marLeft w:val="3525"/>
                  <w:marRight w:val="25"/>
                  <w:marTop w:val="0"/>
                  <w:marBottom w:val="0"/>
                  <w:divBdr>
                    <w:top w:val="none" w:sz="0" w:space="0" w:color="auto"/>
                    <w:left w:val="none" w:sz="0" w:space="0" w:color="auto"/>
                    <w:bottom w:val="none" w:sz="0" w:space="0" w:color="auto"/>
                    <w:right w:val="none" w:sz="0" w:space="0" w:color="auto"/>
                  </w:divBdr>
                  <w:divsChild>
                    <w:div w:id="211617650">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09261">
      <w:bodyDiv w:val="1"/>
      <w:marLeft w:val="0"/>
      <w:marRight w:val="0"/>
      <w:marTop w:val="0"/>
      <w:marBottom w:val="0"/>
      <w:divBdr>
        <w:top w:val="none" w:sz="0" w:space="0" w:color="auto"/>
        <w:left w:val="none" w:sz="0" w:space="0" w:color="auto"/>
        <w:bottom w:val="none" w:sz="0" w:space="0" w:color="auto"/>
        <w:right w:val="none" w:sz="0" w:space="0" w:color="auto"/>
      </w:divBdr>
      <w:divsChild>
        <w:div w:id="1329022327">
          <w:marLeft w:val="562"/>
          <w:marRight w:val="0"/>
          <w:marTop w:val="168"/>
          <w:marBottom w:val="0"/>
          <w:divBdr>
            <w:top w:val="none" w:sz="0" w:space="0" w:color="auto"/>
            <w:left w:val="none" w:sz="0" w:space="0" w:color="auto"/>
            <w:bottom w:val="none" w:sz="0" w:space="0" w:color="auto"/>
            <w:right w:val="none" w:sz="0" w:space="0" w:color="auto"/>
          </w:divBdr>
        </w:div>
        <w:div w:id="169219031">
          <w:marLeft w:val="562"/>
          <w:marRight w:val="0"/>
          <w:marTop w:val="168"/>
          <w:marBottom w:val="0"/>
          <w:divBdr>
            <w:top w:val="none" w:sz="0" w:space="0" w:color="auto"/>
            <w:left w:val="none" w:sz="0" w:space="0" w:color="auto"/>
            <w:bottom w:val="none" w:sz="0" w:space="0" w:color="auto"/>
            <w:right w:val="none" w:sz="0" w:space="0" w:color="auto"/>
          </w:divBdr>
        </w:div>
        <w:div w:id="2099591298">
          <w:marLeft w:val="562"/>
          <w:marRight w:val="0"/>
          <w:marTop w:val="168"/>
          <w:marBottom w:val="0"/>
          <w:divBdr>
            <w:top w:val="none" w:sz="0" w:space="0" w:color="auto"/>
            <w:left w:val="none" w:sz="0" w:space="0" w:color="auto"/>
            <w:bottom w:val="none" w:sz="0" w:space="0" w:color="auto"/>
            <w:right w:val="none" w:sz="0" w:space="0" w:color="auto"/>
          </w:divBdr>
        </w:div>
        <w:div w:id="111368161">
          <w:marLeft w:val="562"/>
          <w:marRight w:val="0"/>
          <w:marTop w:val="168"/>
          <w:marBottom w:val="0"/>
          <w:divBdr>
            <w:top w:val="none" w:sz="0" w:space="0" w:color="auto"/>
            <w:left w:val="none" w:sz="0" w:space="0" w:color="auto"/>
            <w:bottom w:val="none" w:sz="0" w:space="0" w:color="auto"/>
            <w:right w:val="none" w:sz="0" w:space="0" w:color="auto"/>
          </w:divBdr>
        </w:div>
      </w:divsChild>
    </w:div>
    <w:div w:id="1840345841">
      <w:bodyDiv w:val="1"/>
      <w:marLeft w:val="0"/>
      <w:marRight w:val="0"/>
      <w:marTop w:val="0"/>
      <w:marBottom w:val="0"/>
      <w:divBdr>
        <w:top w:val="none" w:sz="0" w:space="0" w:color="auto"/>
        <w:left w:val="none" w:sz="0" w:space="0" w:color="auto"/>
        <w:bottom w:val="none" w:sz="0" w:space="0" w:color="auto"/>
        <w:right w:val="none" w:sz="0" w:space="0" w:color="auto"/>
      </w:divBdr>
      <w:divsChild>
        <w:div w:id="305205178">
          <w:marLeft w:val="0"/>
          <w:marRight w:val="0"/>
          <w:marTop w:val="0"/>
          <w:marBottom w:val="0"/>
          <w:divBdr>
            <w:top w:val="none" w:sz="0" w:space="0" w:color="auto"/>
            <w:left w:val="none" w:sz="0" w:space="0" w:color="auto"/>
            <w:bottom w:val="none" w:sz="0" w:space="0" w:color="auto"/>
            <w:right w:val="none" w:sz="0" w:space="0" w:color="auto"/>
          </w:divBdr>
          <w:divsChild>
            <w:div w:id="1144083085">
              <w:marLeft w:val="0"/>
              <w:marRight w:val="0"/>
              <w:marTop w:val="0"/>
              <w:marBottom w:val="0"/>
              <w:divBdr>
                <w:top w:val="none" w:sz="0" w:space="0" w:color="auto"/>
                <w:left w:val="none" w:sz="0" w:space="0" w:color="auto"/>
                <w:bottom w:val="none" w:sz="0" w:space="0" w:color="auto"/>
                <w:right w:val="none" w:sz="0" w:space="0" w:color="auto"/>
              </w:divBdr>
              <w:divsChild>
                <w:div w:id="949625340">
                  <w:marLeft w:val="3525"/>
                  <w:marRight w:val="25"/>
                  <w:marTop w:val="0"/>
                  <w:marBottom w:val="0"/>
                  <w:divBdr>
                    <w:top w:val="none" w:sz="0" w:space="0" w:color="auto"/>
                    <w:left w:val="none" w:sz="0" w:space="0" w:color="auto"/>
                    <w:bottom w:val="none" w:sz="0" w:space="0" w:color="auto"/>
                    <w:right w:val="none" w:sz="0" w:space="0" w:color="auto"/>
                  </w:divBdr>
                  <w:divsChild>
                    <w:div w:id="1214730581">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28427">
      <w:bodyDiv w:val="1"/>
      <w:marLeft w:val="0"/>
      <w:marRight w:val="0"/>
      <w:marTop w:val="0"/>
      <w:marBottom w:val="0"/>
      <w:divBdr>
        <w:top w:val="none" w:sz="0" w:space="0" w:color="auto"/>
        <w:left w:val="none" w:sz="0" w:space="0" w:color="auto"/>
        <w:bottom w:val="none" w:sz="0" w:space="0" w:color="auto"/>
        <w:right w:val="none" w:sz="0" w:space="0" w:color="auto"/>
      </w:divBdr>
      <w:divsChild>
        <w:div w:id="139462723">
          <w:marLeft w:val="0"/>
          <w:marRight w:val="0"/>
          <w:marTop w:val="0"/>
          <w:marBottom w:val="0"/>
          <w:divBdr>
            <w:top w:val="none" w:sz="0" w:space="0" w:color="auto"/>
            <w:left w:val="none" w:sz="0" w:space="0" w:color="auto"/>
            <w:bottom w:val="none" w:sz="0" w:space="0" w:color="auto"/>
            <w:right w:val="none" w:sz="0" w:space="0" w:color="auto"/>
          </w:divBdr>
          <w:divsChild>
            <w:div w:id="2037581421">
              <w:marLeft w:val="0"/>
              <w:marRight w:val="0"/>
              <w:marTop w:val="0"/>
              <w:marBottom w:val="0"/>
              <w:divBdr>
                <w:top w:val="none" w:sz="0" w:space="0" w:color="auto"/>
                <w:left w:val="none" w:sz="0" w:space="0" w:color="auto"/>
                <w:bottom w:val="none" w:sz="0" w:space="0" w:color="auto"/>
                <w:right w:val="none" w:sz="0" w:space="0" w:color="auto"/>
              </w:divBdr>
              <w:divsChild>
                <w:div w:id="1691299292">
                  <w:marLeft w:val="3525"/>
                  <w:marRight w:val="25"/>
                  <w:marTop w:val="0"/>
                  <w:marBottom w:val="0"/>
                  <w:divBdr>
                    <w:top w:val="none" w:sz="0" w:space="0" w:color="auto"/>
                    <w:left w:val="none" w:sz="0" w:space="0" w:color="auto"/>
                    <w:bottom w:val="none" w:sz="0" w:space="0" w:color="auto"/>
                    <w:right w:val="none" w:sz="0" w:space="0" w:color="auto"/>
                  </w:divBdr>
                  <w:divsChild>
                    <w:div w:id="1246307490">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8479">
      <w:bodyDiv w:val="1"/>
      <w:marLeft w:val="0"/>
      <w:marRight w:val="0"/>
      <w:marTop w:val="0"/>
      <w:marBottom w:val="0"/>
      <w:divBdr>
        <w:top w:val="none" w:sz="0" w:space="0" w:color="auto"/>
        <w:left w:val="none" w:sz="0" w:space="0" w:color="auto"/>
        <w:bottom w:val="none" w:sz="0" w:space="0" w:color="auto"/>
        <w:right w:val="none" w:sz="0" w:space="0" w:color="auto"/>
      </w:divBdr>
      <w:divsChild>
        <w:div w:id="1871725566">
          <w:marLeft w:val="0"/>
          <w:marRight w:val="0"/>
          <w:marTop w:val="0"/>
          <w:marBottom w:val="0"/>
          <w:divBdr>
            <w:top w:val="none" w:sz="0" w:space="0" w:color="auto"/>
            <w:left w:val="none" w:sz="0" w:space="0" w:color="auto"/>
            <w:bottom w:val="none" w:sz="0" w:space="0" w:color="auto"/>
            <w:right w:val="none" w:sz="0" w:space="0" w:color="auto"/>
          </w:divBdr>
          <w:divsChild>
            <w:div w:id="389502468">
              <w:marLeft w:val="0"/>
              <w:marRight w:val="0"/>
              <w:marTop w:val="0"/>
              <w:marBottom w:val="0"/>
              <w:divBdr>
                <w:top w:val="none" w:sz="0" w:space="0" w:color="auto"/>
                <w:left w:val="none" w:sz="0" w:space="0" w:color="auto"/>
                <w:bottom w:val="none" w:sz="0" w:space="0" w:color="auto"/>
                <w:right w:val="none" w:sz="0" w:space="0" w:color="auto"/>
              </w:divBdr>
              <w:divsChild>
                <w:div w:id="1917014122">
                  <w:marLeft w:val="3525"/>
                  <w:marRight w:val="25"/>
                  <w:marTop w:val="0"/>
                  <w:marBottom w:val="0"/>
                  <w:divBdr>
                    <w:top w:val="none" w:sz="0" w:space="0" w:color="auto"/>
                    <w:left w:val="none" w:sz="0" w:space="0" w:color="auto"/>
                    <w:bottom w:val="none" w:sz="0" w:space="0" w:color="auto"/>
                    <w:right w:val="none" w:sz="0" w:space="0" w:color="auto"/>
                  </w:divBdr>
                  <w:divsChild>
                    <w:div w:id="1912538208">
                      <w:marLeft w:val="3525"/>
                      <w:marRight w:val="25"/>
                      <w:marTop w:val="0"/>
                      <w:marBottom w:val="0"/>
                      <w:divBdr>
                        <w:top w:val="none" w:sz="0" w:space="0" w:color="auto"/>
                        <w:left w:val="none" w:sz="0" w:space="0" w:color="auto"/>
                        <w:bottom w:val="none" w:sz="0" w:space="0" w:color="auto"/>
                        <w:right w:val="none" w:sz="0" w:space="0" w:color="auto"/>
                      </w:divBdr>
                      <w:divsChild>
                        <w:div w:id="384724432">
                          <w:marLeft w:val="0"/>
                          <w:marRight w:val="0"/>
                          <w:marTop w:val="0"/>
                          <w:marBottom w:val="0"/>
                          <w:divBdr>
                            <w:top w:val="none" w:sz="0" w:space="0" w:color="auto"/>
                            <w:left w:val="none" w:sz="0" w:space="0" w:color="auto"/>
                            <w:bottom w:val="none" w:sz="0" w:space="0" w:color="auto"/>
                            <w:right w:val="none" w:sz="0" w:space="0" w:color="auto"/>
                          </w:divBdr>
                          <w:divsChild>
                            <w:div w:id="312374834">
                              <w:marLeft w:val="0"/>
                              <w:marRight w:val="0"/>
                              <w:marTop w:val="0"/>
                              <w:marBottom w:val="0"/>
                              <w:divBdr>
                                <w:top w:val="none" w:sz="0" w:space="0" w:color="auto"/>
                                <w:left w:val="none" w:sz="0" w:space="0" w:color="auto"/>
                                <w:bottom w:val="none" w:sz="0" w:space="0" w:color="auto"/>
                                <w:right w:val="none" w:sz="0" w:space="0" w:color="auto"/>
                              </w:divBdr>
                            </w:div>
                            <w:div w:id="1481538843">
                              <w:marLeft w:val="0"/>
                              <w:marRight w:val="0"/>
                              <w:marTop w:val="0"/>
                              <w:marBottom w:val="0"/>
                              <w:divBdr>
                                <w:top w:val="none" w:sz="0" w:space="0" w:color="auto"/>
                                <w:left w:val="none" w:sz="0" w:space="0" w:color="auto"/>
                                <w:bottom w:val="none" w:sz="0" w:space="0" w:color="auto"/>
                                <w:right w:val="none" w:sz="0" w:space="0" w:color="auto"/>
                              </w:divBdr>
                            </w:div>
                          </w:divsChild>
                        </w:div>
                        <w:div w:id="12665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98366">
      <w:bodyDiv w:val="1"/>
      <w:marLeft w:val="0"/>
      <w:marRight w:val="0"/>
      <w:marTop w:val="0"/>
      <w:marBottom w:val="0"/>
      <w:divBdr>
        <w:top w:val="none" w:sz="0" w:space="0" w:color="auto"/>
        <w:left w:val="none" w:sz="0" w:space="0" w:color="auto"/>
        <w:bottom w:val="none" w:sz="0" w:space="0" w:color="auto"/>
        <w:right w:val="none" w:sz="0" w:space="0" w:color="auto"/>
      </w:divBdr>
      <w:divsChild>
        <w:div w:id="711199638">
          <w:marLeft w:val="0"/>
          <w:marRight w:val="0"/>
          <w:marTop w:val="0"/>
          <w:marBottom w:val="0"/>
          <w:divBdr>
            <w:top w:val="none" w:sz="0" w:space="0" w:color="auto"/>
            <w:left w:val="none" w:sz="0" w:space="0" w:color="auto"/>
            <w:bottom w:val="none" w:sz="0" w:space="0" w:color="auto"/>
            <w:right w:val="none" w:sz="0" w:space="0" w:color="auto"/>
          </w:divBdr>
          <w:divsChild>
            <w:div w:id="1776292026">
              <w:marLeft w:val="0"/>
              <w:marRight w:val="0"/>
              <w:marTop w:val="0"/>
              <w:marBottom w:val="0"/>
              <w:divBdr>
                <w:top w:val="none" w:sz="0" w:space="0" w:color="auto"/>
                <w:left w:val="none" w:sz="0" w:space="0" w:color="auto"/>
                <w:bottom w:val="none" w:sz="0" w:space="0" w:color="auto"/>
                <w:right w:val="none" w:sz="0" w:space="0" w:color="auto"/>
              </w:divBdr>
              <w:divsChild>
                <w:div w:id="508061826">
                  <w:marLeft w:val="3525"/>
                  <w:marRight w:val="25"/>
                  <w:marTop w:val="0"/>
                  <w:marBottom w:val="0"/>
                  <w:divBdr>
                    <w:top w:val="none" w:sz="0" w:space="0" w:color="auto"/>
                    <w:left w:val="none" w:sz="0" w:space="0" w:color="auto"/>
                    <w:bottom w:val="none" w:sz="0" w:space="0" w:color="auto"/>
                    <w:right w:val="none" w:sz="0" w:space="0" w:color="auto"/>
                  </w:divBdr>
                  <w:divsChild>
                    <w:div w:id="232592623">
                      <w:marLeft w:val="35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31276">
      <w:bodyDiv w:val="1"/>
      <w:marLeft w:val="0"/>
      <w:marRight w:val="0"/>
      <w:marTop w:val="0"/>
      <w:marBottom w:val="0"/>
      <w:divBdr>
        <w:top w:val="none" w:sz="0" w:space="0" w:color="auto"/>
        <w:left w:val="none" w:sz="0" w:space="0" w:color="auto"/>
        <w:bottom w:val="none" w:sz="0" w:space="0" w:color="auto"/>
        <w:right w:val="none" w:sz="0" w:space="0" w:color="auto"/>
      </w:divBdr>
      <w:divsChild>
        <w:div w:id="1607033942">
          <w:marLeft w:val="346"/>
          <w:marRight w:val="0"/>
          <w:marTop w:val="168"/>
          <w:marBottom w:val="0"/>
          <w:divBdr>
            <w:top w:val="none" w:sz="0" w:space="0" w:color="auto"/>
            <w:left w:val="none" w:sz="0" w:space="0" w:color="auto"/>
            <w:bottom w:val="none" w:sz="0" w:space="0" w:color="auto"/>
            <w:right w:val="none" w:sz="0" w:space="0" w:color="auto"/>
          </w:divBdr>
        </w:div>
        <w:div w:id="264458098">
          <w:marLeft w:val="346"/>
          <w:marRight w:val="0"/>
          <w:marTop w:val="168"/>
          <w:marBottom w:val="0"/>
          <w:divBdr>
            <w:top w:val="none" w:sz="0" w:space="0" w:color="auto"/>
            <w:left w:val="none" w:sz="0" w:space="0" w:color="auto"/>
            <w:bottom w:val="none" w:sz="0" w:space="0" w:color="auto"/>
            <w:right w:val="none" w:sz="0" w:space="0" w:color="auto"/>
          </w:divBdr>
        </w:div>
      </w:divsChild>
    </w:div>
    <w:div w:id="2012641069">
      <w:bodyDiv w:val="1"/>
      <w:marLeft w:val="0"/>
      <w:marRight w:val="0"/>
      <w:marTop w:val="0"/>
      <w:marBottom w:val="0"/>
      <w:divBdr>
        <w:top w:val="none" w:sz="0" w:space="0" w:color="auto"/>
        <w:left w:val="none" w:sz="0" w:space="0" w:color="auto"/>
        <w:bottom w:val="none" w:sz="0" w:space="0" w:color="auto"/>
        <w:right w:val="none" w:sz="0" w:space="0" w:color="auto"/>
      </w:divBdr>
    </w:div>
    <w:div w:id="20149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tyles" Target="styles.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numbering" Target="numbering.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footnotes" Target="footnote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2aVdoOsLYjULCdH7T707tDyRRmguot4fEcJ2iD6f9>KVgUO5LMFi28TZBznG77YQ==</nXeGKudETKPeaCNGFh5i2aVdoOsLYjULCdH7T707tDyRRmguot4fEcJ2iD6f9>
</file>

<file path=customXml/item10.xml><?xml version="1.0" encoding="utf-8"?>
<NovaPath_docClassID>1010</NovaPath_docClassID>
</file>

<file path=customXml/item11.xml><?xml version="1.0" encoding="utf-8"?>
<nXeGKudETKPeaCNGFh5i0BGlH9ci87cLWvMx3DlPzuAPh2gY9s703zKUS7uW>1Mh76aEgTHES2OpKgfPxPCRbaxegAKdU9vqRpyKnHWBN6XfRoShWBWC/Bjpa6RPjE5pqCid0JxTp9JR5IdLKCs/0z64W1RtHrpON5nK7PAuUB5ZkKmusGN2qo2r8kglr</nXeGKudETKPeaCNGFh5i0BGlH9ci87cLWvMx3DlPzuAPh2gY9s703zKUS7uW>
</file>

<file path=customXml/item12.xml><?xml version="1.0" encoding="utf-8"?>
<NovaPath_docAuthor>Jürgen Brandl</NovaPath_docAuthor>
</file>

<file path=customXml/item13.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14.xml><?xml version="1.0" encoding="utf-8"?>
<nXeGKudETKPeaCNGFh5ix5fP7fSWtl37NIroXmZN38TajkfZeW3Vf6bvmNn8>Xcmx0SQBZVh4u7h8lSx0lklD1I6yHrI/W3lZNJH8ns91yqF8v3135m240jzDZGPW</nXeGKudETKPeaCNGFh5ix5fP7fSWtl37NIroXmZN38TajkfZeW3Vf6bvmNn8>
</file>

<file path=customXml/item15.xml><?xml version="1.0" encoding="utf-8"?>
<nXeGKudETKPeaCNGFh5iTSI5UodjD94nh7U7VklxY>StIoGxFW0myD05cBbnCQrPrOeZ+vnwmARK2dd9GfU7mQOdXOiKx/30uhbxM9KMZM+7nSgFB3rmuGFr8cnxtnOw==</nXeGKudETKPeaCNGFh5iTSI5UodjD94nh7U7VklxY>
</file>

<file path=customXml/item16.xml><?xml version="1.0" encoding="utf-8"?>
<NovaPath_tenantID>8BC9BD9B-31E2-4E97-ABE0-B03814292429</NovaPath_tenantID>
</file>

<file path=customXml/item17.xml><?xml version="1.0" encoding="utf-8"?>
<nXeGKudETKPeaCNGFh5ix5fP7fSWtl37NIroXmZyHIynb9qBde2n67FOJFV2>eDRB324l0Mn4dbbVFF/GnQ==</nXeGKudETKPeaCNGFh5ix5fP7fSWtl37NIroXmZyHIynb9qBde2n67FOJFV2>
</file>

<file path=customXml/item18.xml><?xml version="1.0" encoding="utf-8"?>
<NovaPath_docPath>F:\Vortrag\MBT\Gebrauchtmaschinen\Unterlagen</NovaPath_docPath>
</file>

<file path=customXml/item19.xml><?xml version="1.0" encoding="utf-8"?>
<NovaPath_docClassDate>08/31/2016 13:25:49</NovaPath_docClassDate>
</file>

<file path=customXml/item2.xml><?xml version="1.0" encoding="utf-8"?>
<nXeGKudETKPeaCNGFh5i8sltj09I1nJ8AlBUytNZ1Ehih9jnZMZtoeNI9UMZ5>Wvp+FPQ5bcNoit2RzozZUcos7oopFU0XGgLEVlppZH0=</nXeGKudETKPeaCNGFh5i8sltj09I1nJ8AlBUytNZ1Ehih9jnZMZtoeNI9UMZ5>
</file>

<file path=customXml/item20.xml><?xml version="1.0" encoding="utf-8"?>
<NovaPath_docID>KJBAJ4E4144G03J2I9L88029Y0</NovaPath_docID>
</file>

<file path=customXml/item21.xml><?xml version="1.0" encoding="utf-8"?>
<nXeGKudETKPeaCNGFh5i5IeuWeXv6XDtePDOrtUSOqWwmvYa7PTRiLQvIZkriN4zFxEJfkpx7yiWurrFRQTw>wET7z3APVwWLb5suGR4vTtZrarbu8vv5kPcS6N5bl58=</nXeGKudETKPeaCNGFh5i5IeuWeXv6XDtePDOrtUSOqWwmvYa7PTRiLQvIZkriN4zFxEJfkpx7yiWurrFRQTw>
</file>

<file path=customXml/item22.xml><?xml version="1.0" encoding="utf-8"?>
<NovaPath_docClass>Public</NovaPath_docClass>
</file>

<file path=customXml/item23.xml><?xml version="1.0" encoding="utf-8"?>
<b:Sources xmlns:b="http://schemas.openxmlformats.org/officeDocument/2006/bibliography" xmlns="http://schemas.openxmlformats.org/officeDocument/2006/bibliography" SelectedStyle="\APA.XSL" StyleName="APA"/>
</file>

<file path=customXml/item3.xml><?xml version="1.0" encoding="utf-8"?>
<nXeGKudETKPeaCNGFh5ix5fP7fSWtl37NIroXmYBQsS1cecqKZfGozr8W9iy>lRNKEdCWJXNAkniveh3+yQ==</nXeGKudETKPeaCNGFh5ix5fP7fSWtl37NIroXmYBQsS1cecqKZfGozr8W9iy>
</file>

<file path=customXml/item4.xml><?xml version="1.0" encoding="utf-8"?>
<NovaPath_docOwner>fs1161</NovaPath_docOwner>
</file>

<file path=customXml/item5.xml><?xml version="1.0" encoding="utf-8"?>
<nXeGKudETKPeaCNGFh5i7cKyawAjgyQn9gyiebCxx1jD9eHXSWW9Lib2F1j9>1Mh76aEgTHES2OpKgfPxPCRbaxegAKdU9vqRpyKnHWBN6XfRoShWBWC/Bjpa6RPjE5pqCid0JxTp9JR5IdLKCs/0z64W1RtHrpON5nK7PAuoRWMECwo3SgkDVy6wbw1LZtYWl/LKPe5OigW0udDSqzcqZbDNbZFoqZztCXKFYRBrhgsS+0/eTNiEyXFojSrO</nXeGKudETKPeaCNGFh5i7cKyawAjgyQn9gyiebCxx1jD9eHXSWW9Lib2F1j9>
</file>

<file path=customXml/item6.xml><?xml version="1.0" encoding="utf-8"?>
<NovaPath_baseApplication>Microsoft Word</NovaPath_baseApplication>
</file>

<file path=customXml/item7.xml><?xml version="1.0" encoding="utf-8"?>
<NovaPath_docName>F:\Vortrag\MBT\Gebrauchtmaschinen\Unterlagen\Handlungsleitfaden.docx</NovaPath_docName>
</file>

<file path=customXml/item8.xml><?xml version="1.0" encoding="utf-8"?>
<NovaPath_versionInfo>3.4.3.10847</NovaPath_versionInfo>
</file>

<file path=customXml/item9.xml><?xml version="1.0" encoding="utf-8"?>
<nXeGKudETKPeaCNGFh5iyLk1gcWWJqTgFQk8wGFUmjFC0m6hdwbr2zDsrBNVqK>sG3/MKaRjyG1yBxZwo/YF3+DcLQdZBKi83SEtHTM2A4=</nXeGKudETKPeaCNGFh5iyLk1gcWWJqTgFQk8wGFUmjFC0m6hdwbr2zDsrBNVqK>
</file>

<file path=customXml/itemProps1.xml><?xml version="1.0" encoding="utf-8"?>
<ds:datastoreItem xmlns:ds="http://schemas.openxmlformats.org/officeDocument/2006/customXml" ds:itemID="{659E106C-269D-4307-86B4-114F19E51D2D}">
  <ds:schemaRefs/>
</ds:datastoreItem>
</file>

<file path=customXml/itemProps10.xml><?xml version="1.0" encoding="utf-8"?>
<ds:datastoreItem xmlns:ds="http://schemas.openxmlformats.org/officeDocument/2006/customXml" ds:itemID="{B73BE773-C6B3-493D-B796-240C3FEFD967}">
  <ds:schemaRefs/>
</ds:datastoreItem>
</file>

<file path=customXml/itemProps11.xml><?xml version="1.0" encoding="utf-8"?>
<ds:datastoreItem xmlns:ds="http://schemas.openxmlformats.org/officeDocument/2006/customXml" ds:itemID="{CC5A719F-45E2-4CA8-B1A5-6B07EE0F26AB}">
  <ds:schemaRefs/>
</ds:datastoreItem>
</file>

<file path=customXml/itemProps12.xml><?xml version="1.0" encoding="utf-8"?>
<ds:datastoreItem xmlns:ds="http://schemas.openxmlformats.org/officeDocument/2006/customXml" ds:itemID="{F9307AB0-6B16-42CA-9F19-0182931F3FD7}">
  <ds:schemaRefs/>
</ds:datastoreItem>
</file>

<file path=customXml/itemProps13.xml><?xml version="1.0" encoding="utf-8"?>
<ds:datastoreItem xmlns:ds="http://schemas.openxmlformats.org/officeDocument/2006/customXml" ds:itemID="{52707955-3E31-416D-8682-86999B107017}">
  <ds:schemaRefs/>
</ds:datastoreItem>
</file>

<file path=customXml/itemProps14.xml><?xml version="1.0" encoding="utf-8"?>
<ds:datastoreItem xmlns:ds="http://schemas.openxmlformats.org/officeDocument/2006/customXml" ds:itemID="{D170D259-3544-466E-A659-EC9F969D6348}">
  <ds:schemaRefs/>
</ds:datastoreItem>
</file>

<file path=customXml/itemProps15.xml><?xml version="1.0" encoding="utf-8"?>
<ds:datastoreItem xmlns:ds="http://schemas.openxmlformats.org/officeDocument/2006/customXml" ds:itemID="{F31A295C-D0AE-4C60-8D22-61EC41CD34CF}">
  <ds:schemaRefs/>
</ds:datastoreItem>
</file>

<file path=customXml/itemProps16.xml><?xml version="1.0" encoding="utf-8"?>
<ds:datastoreItem xmlns:ds="http://schemas.openxmlformats.org/officeDocument/2006/customXml" ds:itemID="{9EC888BF-A260-4245-BCE1-9041067C4CE9}">
  <ds:schemaRefs/>
</ds:datastoreItem>
</file>

<file path=customXml/itemProps17.xml><?xml version="1.0" encoding="utf-8"?>
<ds:datastoreItem xmlns:ds="http://schemas.openxmlformats.org/officeDocument/2006/customXml" ds:itemID="{F645DAE9-2D97-4AA5-B0CB-31D450CF474C}">
  <ds:schemaRefs/>
</ds:datastoreItem>
</file>

<file path=customXml/itemProps18.xml><?xml version="1.0" encoding="utf-8"?>
<ds:datastoreItem xmlns:ds="http://schemas.openxmlformats.org/officeDocument/2006/customXml" ds:itemID="{2BC1C2D0-35CD-4E53-A875-64023182507B}">
  <ds:schemaRefs/>
</ds:datastoreItem>
</file>

<file path=customXml/itemProps19.xml><?xml version="1.0" encoding="utf-8"?>
<ds:datastoreItem xmlns:ds="http://schemas.openxmlformats.org/officeDocument/2006/customXml" ds:itemID="{073B41EA-EE9E-4BEA-A796-52139FA23B52}">
  <ds:schemaRefs/>
</ds:datastoreItem>
</file>

<file path=customXml/itemProps2.xml><?xml version="1.0" encoding="utf-8"?>
<ds:datastoreItem xmlns:ds="http://schemas.openxmlformats.org/officeDocument/2006/customXml" ds:itemID="{D14B8FE4-1548-446E-A355-A6C9AED69C0B}">
  <ds:schemaRefs/>
</ds:datastoreItem>
</file>

<file path=customXml/itemProps20.xml><?xml version="1.0" encoding="utf-8"?>
<ds:datastoreItem xmlns:ds="http://schemas.openxmlformats.org/officeDocument/2006/customXml" ds:itemID="{7E3471E2-5B48-4AE8-AD1A-DF116BB444E2}">
  <ds:schemaRefs/>
</ds:datastoreItem>
</file>

<file path=customXml/itemProps21.xml><?xml version="1.0" encoding="utf-8"?>
<ds:datastoreItem xmlns:ds="http://schemas.openxmlformats.org/officeDocument/2006/customXml" ds:itemID="{E7D047A1-2ADD-4B6C-ABAA-50F6FF018BD1}">
  <ds:schemaRefs/>
</ds:datastoreItem>
</file>

<file path=customXml/itemProps22.xml><?xml version="1.0" encoding="utf-8"?>
<ds:datastoreItem xmlns:ds="http://schemas.openxmlformats.org/officeDocument/2006/customXml" ds:itemID="{E54005DC-5F36-4758-A683-7827AE013974}">
  <ds:schemaRefs/>
</ds:datastoreItem>
</file>

<file path=customXml/itemProps23.xml><?xml version="1.0" encoding="utf-8"?>
<ds:datastoreItem xmlns:ds="http://schemas.openxmlformats.org/officeDocument/2006/customXml" ds:itemID="{CDE5B107-7AC8-47A8-B9FC-31EFC39A176C}">
  <ds:schemaRefs>
    <ds:schemaRef ds:uri="http://schemas.openxmlformats.org/officeDocument/2006/bibliography"/>
  </ds:schemaRefs>
</ds:datastoreItem>
</file>

<file path=customXml/itemProps3.xml><?xml version="1.0" encoding="utf-8"?>
<ds:datastoreItem xmlns:ds="http://schemas.openxmlformats.org/officeDocument/2006/customXml" ds:itemID="{D43CF87E-30AE-4701-BB23-97A6D2EF51F8}">
  <ds:schemaRefs/>
</ds:datastoreItem>
</file>

<file path=customXml/itemProps4.xml><?xml version="1.0" encoding="utf-8"?>
<ds:datastoreItem xmlns:ds="http://schemas.openxmlformats.org/officeDocument/2006/customXml" ds:itemID="{2A06A280-66C1-4E7F-A6D6-441B40241019}">
  <ds:schemaRefs/>
</ds:datastoreItem>
</file>

<file path=customXml/itemProps5.xml><?xml version="1.0" encoding="utf-8"?>
<ds:datastoreItem xmlns:ds="http://schemas.openxmlformats.org/officeDocument/2006/customXml" ds:itemID="{0C38AF40-C2FE-4E89-8E07-4548C833F322}">
  <ds:schemaRefs/>
</ds:datastoreItem>
</file>

<file path=customXml/itemProps6.xml><?xml version="1.0" encoding="utf-8"?>
<ds:datastoreItem xmlns:ds="http://schemas.openxmlformats.org/officeDocument/2006/customXml" ds:itemID="{04E9307A-6532-4B80-888A-C4D341E0387A}">
  <ds:schemaRefs/>
</ds:datastoreItem>
</file>

<file path=customXml/itemProps7.xml><?xml version="1.0" encoding="utf-8"?>
<ds:datastoreItem xmlns:ds="http://schemas.openxmlformats.org/officeDocument/2006/customXml" ds:itemID="{8AC969CD-0F56-4A14-AAB1-6B62F98E4413}">
  <ds:schemaRefs/>
</ds:datastoreItem>
</file>

<file path=customXml/itemProps8.xml><?xml version="1.0" encoding="utf-8"?>
<ds:datastoreItem xmlns:ds="http://schemas.openxmlformats.org/officeDocument/2006/customXml" ds:itemID="{1F2FCC5E-7F9C-4116-BD07-D74C6AF11462}">
  <ds:schemaRefs/>
</ds:datastoreItem>
</file>

<file path=customXml/itemProps9.xml><?xml version="1.0" encoding="utf-8"?>
<ds:datastoreItem xmlns:ds="http://schemas.openxmlformats.org/officeDocument/2006/customXml" ds:itemID="{96E9BC0D-75A6-4819-AA4F-864C00A362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4318</Words>
  <Characters>37578</Characters>
  <Application>Microsoft Office Word</Application>
  <DocSecurity>0</DocSecurity>
  <Lines>313</Lines>
  <Paragraphs>83</Paragraphs>
  <ScaleCrop>false</ScaleCrop>
  <HeadingPairs>
    <vt:vector size="2" baseType="variant">
      <vt:variant>
        <vt:lpstr>Titel</vt:lpstr>
      </vt:variant>
      <vt:variant>
        <vt:i4>1</vt:i4>
      </vt:variant>
    </vt:vector>
  </HeadingPairs>
  <TitlesOfParts>
    <vt:vector size="1" baseType="lpstr">
      <vt:lpstr>BA-1-Produktbeschreibung</vt:lpstr>
    </vt:vector>
  </TitlesOfParts>
  <Company>Mannesmann Sachs AG</Company>
  <LinksUpToDate>false</LinksUpToDate>
  <CharactersWithSpaces>41813</CharactersWithSpaces>
  <SharedDoc>false</SharedDoc>
  <HLinks>
    <vt:vector size="354" baseType="variant">
      <vt:variant>
        <vt:i4>458824</vt:i4>
      </vt:variant>
      <vt:variant>
        <vt:i4>291</vt:i4>
      </vt:variant>
      <vt:variant>
        <vt:i4>0</vt:i4>
      </vt:variant>
      <vt:variant>
        <vt:i4>5</vt:i4>
      </vt:variant>
      <vt:variant>
        <vt:lpwstr>http://www.maschinenrichtlinie.de/maschinenrichtlinie/neue-mrl-2006-42-eg/sicherheits-anforderungen.html</vt:lpwstr>
      </vt:variant>
      <vt:variant>
        <vt:lpwstr>c1418</vt:lpwstr>
      </vt:variant>
      <vt:variant>
        <vt:i4>1048581</vt:i4>
      </vt:variant>
      <vt:variant>
        <vt:i4>288</vt:i4>
      </vt:variant>
      <vt:variant>
        <vt:i4>0</vt:i4>
      </vt:variant>
      <vt:variant>
        <vt:i4>5</vt:i4>
      </vt:variant>
      <vt:variant>
        <vt:lpwstr>http://www.maschinenrichtlinie.de/maschinenrichtlinie/neue-mrl-2006-42-eg/sicherheits-anforderungen/definitionen.html</vt:lpwstr>
      </vt:variant>
      <vt:variant>
        <vt:lpwstr>c1464</vt:lpwstr>
      </vt:variant>
      <vt:variant>
        <vt:i4>3735602</vt:i4>
      </vt:variant>
      <vt:variant>
        <vt:i4>285</vt:i4>
      </vt:variant>
      <vt:variant>
        <vt:i4>0</vt:i4>
      </vt:variant>
      <vt:variant>
        <vt:i4>5</vt:i4>
      </vt:variant>
      <vt:variant>
        <vt:lpwstr>http://www.maschinenrichtlinie.de/maschinenrichtlinie/neue-mrl-2006-42-eg/sicherheits-anforderungen/fuer-alle-maschinen/montagefehler.html</vt:lpwstr>
      </vt:variant>
      <vt:variant>
        <vt:lpwstr/>
      </vt:variant>
      <vt:variant>
        <vt:i4>8126524</vt:i4>
      </vt:variant>
      <vt:variant>
        <vt:i4>282</vt:i4>
      </vt:variant>
      <vt:variant>
        <vt:i4>0</vt:i4>
      </vt:variant>
      <vt:variant>
        <vt:i4>5</vt:i4>
      </vt:variant>
      <vt:variant>
        <vt:lpwstr>http://www.maschinenrichtlinie.de/maschinenrichtlinie/neue-mrl-2006-42-eg/sicherheits-anforderungen/fuer-alle-maschinen/risiken-durch-bewegliche-teile.html</vt:lpwstr>
      </vt:variant>
      <vt:variant>
        <vt:lpwstr/>
      </vt:variant>
      <vt:variant>
        <vt:i4>6160469</vt:i4>
      </vt:variant>
      <vt:variant>
        <vt:i4>279</vt:i4>
      </vt:variant>
      <vt:variant>
        <vt:i4>0</vt:i4>
      </vt:variant>
      <vt:variant>
        <vt:i4>5</vt:i4>
      </vt:variant>
      <vt:variant>
        <vt:lpwstr>http://www.maschinenrichtlinie.de/maschinenrichtlinie/neue-mrl-2006-42-eg/sicherheits-anforderungen/fuer-alle-maschinen/bruchrisiko-beim-betrieb.html</vt:lpwstr>
      </vt:variant>
      <vt:variant>
        <vt:lpwstr/>
      </vt:variant>
      <vt:variant>
        <vt:i4>196618</vt:i4>
      </vt:variant>
      <vt:variant>
        <vt:i4>276</vt:i4>
      </vt:variant>
      <vt:variant>
        <vt:i4>0</vt:i4>
      </vt:variant>
      <vt:variant>
        <vt:i4>5</vt:i4>
      </vt:variant>
      <vt:variant>
        <vt:lpwstr>http://www.maschinenrichtlinie.de/maschinenrichtlinie/neue-mrl-2006-42-eg/sicherheits-anforderungen/fuer-alle-maschinen/115-konstruktion.html</vt:lpwstr>
      </vt:variant>
      <vt:variant>
        <vt:lpwstr/>
      </vt:variant>
      <vt:variant>
        <vt:i4>7929909</vt:i4>
      </vt:variant>
      <vt:variant>
        <vt:i4>273</vt:i4>
      </vt:variant>
      <vt:variant>
        <vt:i4>0</vt:i4>
      </vt:variant>
      <vt:variant>
        <vt:i4>5</vt:i4>
      </vt:variant>
      <vt:variant>
        <vt:lpwstr>http://www.maschinenrichtlinie.de/maschinenrichtlinie/neue-mrl-2006-42-eg/sicherheits-anforderungen/fuer-alle-maschinen/integration-der-sicherheit.html</vt:lpwstr>
      </vt:variant>
      <vt:variant>
        <vt:lpwstr>c1901</vt:lpwstr>
      </vt:variant>
      <vt:variant>
        <vt:i4>7929909</vt:i4>
      </vt:variant>
      <vt:variant>
        <vt:i4>270</vt:i4>
      </vt:variant>
      <vt:variant>
        <vt:i4>0</vt:i4>
      </vt:variant>
      <vt:variant>
        <vt:i4>5</vt:i4>
      </vt:variant>
      <vt:variant>
        <vt:lpwstr>http://www.maschinenrichtlinie.de/maschinenrichtlinie/neue-mrl-2006-42-eg/sicherheits-anforderungen/fuer-alle-maschinen/integration-der-sicherheit.html</vt:lpwstr>
      </vt:variant>
      <vt:variant>
        <vt:lpwstr>c1903</vt:lpwstr>
      </vt:variant>
      <vt:variant>
        <vt:i4>7798910</vt:i4>
      </vt:variant>
      <vt:variant>
        <vt:i4>267</vt:i4>
      </vt:variant>
      <vt:variant>
        <vt:i4>0</vt:i4>
      </vt:variant>
      <vt:variant>
        <vt:i4>5</vt:i4>
      </vt:variant>
      <vt:variant>
        <vt:lpwstr>http://www.maschinenrichtlinie.de/maschinenrichtlinie/neue-mrl-2006-42-eg/sicherheits-anforderungen/allgemeine-grundsaetze.html</vt:lpwstr>
      </vt:variant>
      <vt:variant>
        <vt:lpwstr/>
      </vt:variant>
      <vt:variant>
        <vt:i4>852035</vt:i4>
      </vt:variant>
      <vt:variant>
        <vt:i4>264</vt:i4>
      </vt:variant>
      <vt:variant>
        <vt:i4>0</vt:i4>
      </vt:variant>
      <vt:variant>
        <vt:i4>5</vt:i4>
      </vt:variant>
      <vt:variant>
        <vt:lpwstr>http://www.maschinenrichtlinie.de/maschinenrichtlinie/neue-mrl-2006-42-eg/sicherheits-anforderungen/fuer-alle-maschinen/abfassung-betriebsanleitung.html</vt:lpwstr>
      </vt:variant>
      <vt:variant>
        <vt:lpwstr/>
      </vt:variant>
      <vt:variant>
        <vt:i4>4063269</vt:i4>
      </vt:variant>
      <vt:variant>
        <vt:i4>261</vt:i4>
      </vt:variant>
      <vt:variant>
        <vt:i4>0</vt:i4>
      </vt:variant>
      <vt:variant>
        <vt:i4>5</vt:i4>
      </vt:variant>
      <vt:variant>
        <vt:lpwstr>http://www.maschinenrichtlinie.de/maschinenrichtlinie/neue-mrl-2006-42-eg/sicherheits-anforderungen/fuer-alle-maschinen/betriebsanleitung.html</vt:lpwstr>
      </vt:variant>
      <vt:variant>
        <vt:lpwstr/>
      </vt:variant>
      <vt:variant>
        <vt:i4>1048581</vt:i4>
      </vt:variant>
      <vt:variant>
        <vt:i4>258</vt:i4>
      </vt:variant>
      <vt:variant>
        <vt:i4>0</vt:i4>
      </vt:variant>
      <vt:variant>
        <vt:i4>5</vt:i4>
      </vt:variant>
      <vt:variant>
        <vt:lpwstr>http://www.maschinenrichtlinie.de/maschinenrichtlinie/neue-mrl-2006-42-eg/sicherheits-anforderungen/definitionen.html</vt:lpwstr>
      </vt:variant>
      <vt:variant>
        <vt:lpwstr>c1466</vt:lpwstr>
      </vt:variant>
      <vt:variant>
        <vt:i4>3866742</vt:i4>
      </vt:variant>
      <vt:variant>
        <vt:i4>255</vt:i4>
      </vt:variant>
      <vt:variant>
        <vt:i4>0</vt:i4>
      </vt:variant>
      <vt:variant>
        <vt:i4>5</vt:i4>
      </vt:variant>
      <vt:variant>
        <vt:lpwstr>http://www.maschinenrichtlinie.de/maschinenrichtlinie/neue-mrl-2006-42-eg/herstellerpflichten.html</vt:lpwstr>
      </vt:variant>
      <vt:variant>
        <vt:lpwstr/>
      </vt:variant>
      <vt:variant>
        <vt:i4>4587597</vt:i4>
      </vt:variant>
      <vt:variant>
        <vt:i4>252</vt:i4>
      </vt:variant>
      <vt:variant>
        <vt:i4>0</vt:i4>
      </vt:variant>
      <vt:variant>
        <vt:i4>5</vt:i4>
      </vt:variant>
      <vt:variant>
        <vt:lpwstr>http://www.maschinenrichtlinie.de/maschinenrichtlinie/neue-mrl-2006-42-eg/betriebsanleitung.html</vt:lpwstr>
      </vt:variant>
      <vt:variant>
        <vt:lpwstr>c715</vt:lpwstr>
      </vt:variant>
      <vt:variant>
        <vt:i4>7602217</vt:i4>
      </vt:variant>
      <vt:variant>
        <vt:i4>243</vt:i4>
      </vt:variant>
      <vt:variant>
        <vt:i4>0</vt:i4>
      </vt:variant>
      <vt:variant>
        <vt:i4>5</vt:i4>
      </vt:variant>
      <vt:variant>
        <vt:lpwstr>http://www.maschinenrichtlinie.de/maschinenrichtlinie/neue-mrl-2006-42-eg/sicherheits-anforderungen/allgemeine-grundsaetze.html</vt:lpwstr>
      </vt:variant>
      <vt:variant>
        <vt:lpwstr>c1426</vt:lpwstr>
      </vt:variant>
      <vt:variant>
        <vt:i4>589893</vt:i4>
      </vt:variant>
      <vt:variant>
        <vt:i4>237</vt:i4>
      </vt:variant>
      <vt:variant>
        <vt:i4>0</vt:i4>
      </vt:variant>
      <vt:variant>
        <vt:i4>5</vt:i4>
      </vt:variant>
      <vt:variant>
        <vt:lpwstr>http://www.maschinenrichtlinie.de/maschinenrichtlinie/neue-mrl-2006-42-eg/sicherheits-anforderungen.html</vt:lpwstr>
      </vt:variant>
      <vt:variant>
        <vt:lpwstr>c799</vt:lpwstr>
      </vt:variant>
      <vt:variant>
        <vt:i4>2490468</vt:i4>
      </vt:variant>
      <vt:variant>
        <vt:i4>234</vt:i4>
      </vt:variant>
      <vt:variant>
        <vt:i4>0</vt:i4>
      </vt:variant>
      <vt:variant>
        <vt:i4>5</vt:i4>
      </vt:variant>
      <vt:variant>
        <vt:lpwstr>http://www.maschinenrichtlinie.de/maschinenrichtlinie/neue-mrl-2006-42-eg/harmonisierte-normen.html</vt:lpwstr>
      </vt:variant>
      <vt:variant>
        <vt:lpwstr>c979</vt:lpwstr>
      </vt:variant>
      <vt:variant>
        <vt:i4>4128847</vt:i4>
      </vt:variant>
      <vt:variant>
        <vt:i4>231</vt:i4>
      </vt:variant>
      <vt:variant>
        <vt:i4>0</vt:i4>
      </vt:variant>
      <vt:variant>
        <vt:i4>5</vt:i4>
      </vt:variant>
      <vt:variant>
        <vt:lpwstr>http://ec.europa.eu/enterprise/sectors/mechanical/files/machinery/mandates/m-396_de.pdf</vt:lpwstr>
      </vt:variant>
      <vt:variant>
        <vt:lpwstr/>
      </vt:variant>
      <vt:variant>
        <vt:i4>2949217</vt:i4>
      </vt:variant>
      <vt:variant>
        <vt:i4>228</vt:i4>
      </vt:variant>
      <vt:variant>
        <vt:i4>0</vt:i4>
      </vt:variant>
      <vt:variant>
        <vt:i4>5</vt:i4>
      </vt:variant>
      <vt:variant>
        <vt:lpwstr>http://www.maschinenrichtlinie.de/maschinenrichtlinie/neue-mrl-2006-42-eg/harmonisierte-normen.html</vt:lpwstr>
      </vt:variant>
      <vt:variant>
        <vt:lpwstr>c2292</vt:lpwstr>
      </vt:variant>
      <vt:variant>
        <vt:i4>2490468</vt:i4>
      </vt:variant>
      <vt:variant>
        <vt:i4>225</vt:i4>
      </vt:variant>
      <vt:variant>
        <vt:i4>0</vt:i4>
      </vt:variant>
      <vt:variant>
        <vt:i4>5</vt:i4>
      </vt:variant>
      <vt:variant>
        <vt:lpwstr>http://www.maschinenrichtlinie.de/maschinenrichtlinie/neue-mrl-2006-42-eg/harmonisierte-normen.html</vt:lpwstr>
      </vt:variant>
      <vt:variant>
        <vt:lpwstr>c979</vt:lpwstr>
      </vt:variant>
      <vt:variant>
        <vt:i4>2490416</vt:i4>
      </vt:variant>
      <vt:variant>
        <vt:i4>222</vt:i4>
      </vt:variant>
      <vt:variant>
        <vt:i4>0</vt:i4>
      </vt:variant>
      <vt:variant>
        <vt:i4>5</vt:i4>
      </vt:variant>
      <vt:variant>
        <vt:lpwstr>http://www.maschinenrichtlinie.de/maschinenrichtlinie/neue-mrl-2006-42-eg/harmonisierte-normen.html</vt:lpwstr>
      </vt:variant>
      <vt:variant>
        <vt:lpwstr/>
      </vt:variant>
      <vt:variant>
        <vt:i4>7536754</vt:i4>
      </vt:variant>
      <vt:variant>
        <vt:i4>219</vt:i4>
      </vt:variant>
      <vt:variant>
        <vt:i4>0</vt:i4>
      </vt:variant>
      <vt:variant>
        <vt:i4>5</vt:i4>
      </vt:variant>
      <vt:variant>
        <vt:lpwstr>http://www.gewerbeaufsicht.baden-wuerttemberg.de/servlet/is/16489/</vt:lpwstr>
      </vt:variant>
      <vt:variant>
        <vt:lpwstr/>
      </vt:variant>
      <vt:variant>
        <vt:i4>589847</vt:i4>
      </vt:variant>
      <vt:variant>
        <vt:i4>216</vt:i4>
      </vt:variant>
      <vt:variant>
        <vt:i4>0</vt:i4>
      </vt:variant>
      <vt:variant>
        <vt:i4>5</vt:i4>
      </vt:variant>
      <vt:variant>
        <vt:lpwstr>http://www.lgl.bayern.de/</vt:lpwstr>
      </vt:variant>
      <vt:variant>
        <vt:lpwstr/>
      </vt:variant>
      <vt:variant>
        <vt:i4>5767259</vt:i4>
      </vt:variant>
      <vt:variant>
        <vt:i4>213</vt:i4>
      </vt:variant>
      <vt:variant>
        <vt:i4>0</vt:i4>
      </vt:variant>
      <vt:variant>
        <vt:i4>5</vt:i4>
      </vt:variant>
      <vt:variant>
        <vt:lpwstr>http://www.ce-richtlinien.eu/</vt:lpwstr>
      </vt:variant>
      <vt:variant>
        <vt:lpwstr/>
      </vt:variant>
      <vt:variant>
        <vt:i4>7340144</vt:i4>
      </vt:variant>
      <vt:variant>
        <vt:i4>210</vt:i4>
      </vt:variant>
      <vt:variant>
        <vt:i4>0</vt:i4>
      </vt:variant>
      <vt:variant>
        <vt:i4>5</vt:i4>
      </vt:variant>
      <vt:variant>
        <vt:lpwstr>http://www.maschinenrichtlinie.de/</vt:lpwstr>
      </vt:variant>
      <vt:variant>
        <vt:lpwstr/>
      </vt:variant>
      <vt:variant>
        <vt:i4>6357042</vt:i4>
      </vt:variant>
      <vt:variant>
        <vt:i4>201</vt:i4>
      </vt:variant>
      <vt:variant>
        <vt:i4>0</vt:i4>
      </vt:variant>
      <vt:variant>
        <vt:i4>5</vt:i4>
      </vt:variant>
      <vt:variant>
        <vt:lpwstr>http://de.wikipedia.org/wiki/Elektrotechnik</vt:lpwstr>
      </vt:variant>
      <vt:variant>
        <vt:lpwstr/>
      </vt:variant>
      <vt:variant>
        <vt:i4>1376313</vt:i4>
      </vt:variant>
      <vt:variant>
        <vt:i4>194</vt:i4>
      </vt:variant>
      <vt:variant>
        <vt:i4>0</vt:i4>
      </vt:variant>
      <vt:variant>
        <vt:i4>5</vt:i4>
      </vt:variant>
      <vt:variant>
        <vt:lpwstr/>
      </vt:variant>
      <vt:variant>
        <vt:lpwstr>_Toc302715900</vt:lpwstr>
      </vt:variant>
      <vt:variant>
        <vt:i4>1835064</vt:i4>
      </vt:variant>
      <vt:variant>
        <vt:i4>188</vt:i4>
      </vt:variant>
      <vt:variant>
        <vt:i4>0</vt:i4>
      </vt:variant>
      <vt:variant>
        <vt:i4>5</vt:i4>
      </vt:variant>
      <vt:variant>
        <vt:lpwstr/>
      </vt:variant>
      <vt:variant>
        <vt:lpwstr>_Toc302715899</vt:lpwstr>
      </vt:variant>
      <vt:variant>
        <vt:i4>1835064</vt:i4>
      </vt:variant>
      <vt:variant>
        <vt:i4>182</vt:i4>
      </vt:variant>
      <vt:variant>
        <vt:i4>0</vt:i4>
      </vt:variant>
      <vt:variant>
        <vt:i4>5</vt:i4>
      </vt:variant>
      <vt:variant>
        <vt:lpwstr/>
      </vt:variant>
      <vt:variant>
        <vt:lpwstr>_Toc302715898</vt:lpwstr>
      </vt:variant>
      <vt:variant>
        <vt:i4>1835064</vt:i4>
      </vt:variant>
      <vt:variant>
        <vt:i4>176</vt:i4>
      </vt:variant>
      <vt:variant>
        <vt:i4>0</vt:i4>
      </vt:variant>
      <vt:variant>
        <vt:i4>5</vt:i4>
      </vt:variant>
      <vt:variant>
        <vt:lpwstr/>
      </vt:variant>
      <vt:variant>
        <vt:lpwstr>_Toc302715897</vt:lpwstr>
      </vt:variant>
      <vt:variant>
        <vt:i4>1835064</vt:i4>
      </vt:variant>
      <vt:variant>
        <vt:i4>170</vt:i4>
      </vt:variant>
      <vt:variant>
        <vt:i4>0</vt:i4>
      </vt:variant>
      <vt:variant>
        <vt:i4>5</vt:i4>
      </vt:variant>
      <vt:variant>
        <vt:lpwstr/>
      </vt:variant>
      <vt:variant>
        <vt:lpwstr>_Toc302715896</vt:lpwstr>
      </vt:variant>
      <vt:variant>
        <vt:i4>1835064</vt:i4>
      </vt:variant>
      <vt:variant>
        <vt:i4>164</vt:i4>
      </vt:variant>
      <vt:variant>
        <vt:i4>0</vt:i4>
      </vt:variant>
      <vt:variant>
        <vt:i4>5</vt:i4>
      </vt:variant>
      <vt:variant>
        <vt:lpwstr/>
      </vt:variant>
      <vt:variant>
        <vt:lpwstr>_Toc302715895</vt:lpwstr>
      </vt:variant>
      <vt:variant>
        <vt:i4>1835064</vt:i4>
      </vt:variant>
      <vt:variant>
        <vt:i4>158</vt:i4>
      </vt:variant>
      <vt:variant>
        <vt:i4>0</vt:i4>
      </vt:variant>
      <vt:variant>
        <vt:i4>5</vt:i4>
      </vt:variant>
      <vt:variant>
        <vt:lpwstr/>
      </vt:variant>
      <vt:variant>
        <vt:lpwstr>_Toc302715894</vt:lpwstr>
      </vt:variant>
      <vt:variant>
        <vt:i4>1835064</vt:i4>
      </vt:variant>
      <vt:variant>
        <vt:i4>152</vt:i4>
      </vt:variant>
      <vt:variant>
        <vt:i4>0</vt:i4>
      </vt:variant>
      <vt:variant>
        <vt:i4>5</vt:i4>
      </vt:variant>
      <vt:variant>
        <vt:lpwstr/>
      </vt:variant>
      <vt:variant>
        <vt:lpwstr>_Toc302715893</vt:lpwstr>
      </vt:variant>
      <vt:variant>
        <vt:i4>1835064</vt:i4>
      </vt:variant>
      <vt:variant>
        <vt:i4>146</vt:i4>
      </vt:variant>
      <vt:variant>
        <vt:i4>0</vt:i4>
      </vt:variant>
      <vt:variant>
        <vt:i4>5</vt:i4>
      </vt:variant>
      <vt:variant>
        <vt:lpwstr/>
      </vt:variant>
      <vt:variant>
        <vt:lpwstr>_Toc302715892</vt:lpwstr>
      </vt:variant>
      <vt:variant>
        <vt:i4>1835064</vt:i4>
      </vt:variant>
      <vt:variant>
        <vt:i4>140</vt:i4>
      </vt:variant>
      <vt:variant>
        <vt:i4>0</vt:i4>
      </vt:variant>
      <vt:variant>
        <vt:i4>5</vt:i4>
      </vt:variant>
      <vt:variant>
        <vt:lpwstr/>
      </vt:variant>
      <vt:variant>
        <vt:lpwstr>_Toc302715891</vt:lpwstr>
      </vt:variant>
      <vt:variant>
        <vt:i4>1835064</vt:i4>
      </vt:variant>
      <vt:variant>
        <vt:i4>134</vt:i4>
      </vt:variant>
      <vt:variant>
        <vt:i4>0</vt:i4>
      </vt:variant>
      <vt:variant>
        <vt:i4>5</vt:i4>
      </vt:variant>
      <vt:variant>
        <vt:lpwstr/>
      </vt:variant>
      <vt:variant>
        <vt:lpwstr>_Toc302715890</vt:lpwstr>
      </vt:variant>
      <vt:variant>
        <vt:i4>1900600</vt:i4>
      </vt:variant>
      <vt:variant>
        <vt:i4>128</vt:i4>
      </vt:variant>
      <vt:variant>
        <vt:i4>0</vt:i4>
      </vt:variant>
      <vt:variant>
        <vt:i4>5</vt:i4>
      </vt:variant>
      <vt:variant>
        <vt:lpwstr/>
      </vt:variant>
      <vt:variant>
        <vt:lpwstr>_Toc302715889</vt:lpwstr>
      </vt:variant>
      <vt:variant>
        <vt:i4>1900600</vt:i4>
      </vt:variant>
      <vt:variant>
        <vt:i4>122</vt:i4>
      </vt:variant>
      <vt:variant>
        <vt:i4>0</vt:i4>
      </vt:variant>
      <vt:variant>
        <vt:i4>5</vt:i4>
      </vt:variant>
      <vt:variant>
        <vt:lpwstr/>
      </vt:variant>
      <vt:variant>
        <vt:lpwstr>_Toc302715888</vt:lpwstr>
      </vt:variant>
      <vt:variant>
        <vt:i4>1900600</vt:i4>
      </vt:variant>
      <vt:variant>
        <vt:i4>116</vt:i4>
      </vt:variant>
      <vt:variant>
        <vt:i4>0</vt:i4>
      </vt:variant>
      <vt:variant>
        <vt:i4>5</vt:i4>
      </vt:variant>
      <vt:variant>
        <vt:lpwstr/>
      </vt:variant>
      <vt:variant>
        <vt:lpwstr>_Toc302715887</vt:lpwstr>
      </vt:variant>
      <vt:variant>
        <vt:i4>1900600</vt:i4>
      </vt:variant>
      <vt:variant>
        <vt:i4>110</vt:i4>
      </vt:variant>
      <vt:variant>
        <vt:i4>0</vt:i4>
      </vt:variant>
      <vt:variant>
        <vt:i4>5</vt:i4>
      </vt:variant>
      <vt:variant>
        <vt:lpwstr/>
      </vt:variant>
      <vt:variant>
        <vt:lpwstr>_Toc302715886</vt:lpwstr>
      </vt:variant>
      <vt:variant>
        <vt:i4>1900600</vt:i4>
      </vt:variant>
      <vt:variant>
        <vt:i4>104</vt:i4>
      </vt:variant>
      <vt:variant>
        <vt:i4>0</vt:i4>
      </vt:variant>
      <vt:variant>
        <vt:i4>5</vt:i4>
      </vt:variant>
      <vt:variant>
        <vt:lpwstr/>
      </vt:variant>
      <vt:variant>
        <vt:lpwstr>_Toc302715885</vt:lpwstr>
      </vt:variant>
      <vt:variant>
        <vt:i4>1900600</vt:i4>
      </vt:variant>
      <vt:variant>
        <vt:i4>98</vt:i4>
      </vt:variant>
      <vt:variant>
        <vt:i4>0</vt:i4>
      </vt:variant>
      <vt:variant>
        <vt:i4>5</vt:i4>
      </vt:variant>
      <vt:variant>
        <vt:lpwstr/>
      </vt:variant>
      <vt:variant>
        <vt:lpwstr>_Toc302715884</vt:lpwstr>
      </vt:variant>
      <vt:variant>
        <vt:i4>1900600</vt:i4>
      </vt:variant>
      <vt:variant>
        <vt:i4>92</vt:i4>
      </vt:variant>
      <vt:variant>
        <vt:i4>0</vt:i4>
      </vt:variant>
      <vt:variant>
        <vt:i4>5</vt:i4>
      </vt:variant>
      <vt:variant>
        <vt:lpwstr/>
      </vt:variant>
      <vt:variant>
        <vt:lpwstr>_Toc302715883</vt:lpwstr>
      </vt:variant>
      <vt:variant>
        <vt:i4>1900600</vt:i4>
      </vt:variant>
      <vt:variant>
        <vt:i4>86</vt:i4>
      </vt:variant>
      <vt:variant>
        <vt:i4>0</vt:i4>
      </vt:variant>
      <vt:variant>
        <vt:i4>5</vt:i4>
      </vt:variant>
      <vt:variant>
        <vt:lpwstr/>
      </vt:variant>
      <vt:variant>
        <vt:lpwstr>_Toc302715882</vt:lpwstr>
      </vt:variant>
      <vt:variant>
        <vt:i4>1900600</vt:i4>
      </vt:variant>
      <vt:variant>
        <vt:i4>80</vt:i4>
      </vt:variant>
      <vt:variant>
        <vt:i4>0</vt:i4>
      </vt:variant>
      <vt:variant>
        <vt:i4>5</vt:i4>
      </vt:variant>
      <vt:variant>
        <vt:lpwstr/>
      </vt:variant>
      <vt:variant>
        <vt:lpwstr>_Toc302715881</vt:lpwstr>
      </vt:variant>
      <vt:variant>
        <vt:i4>1900600</vt:i4>
      </vt:variant>
      <vt:variant>
        <vt:i4>74</vt:i4>
      </vt:variant>
      <vt:variant>
        <vt:i4>0</vt:i4>
      </vt:variant>
      <vt:variant>
        <vt:i4>5</vt:i4>
      </vt:variant>
      <vt:variant>
        <vt:lpwstr/>
      </vt:variant>
      <vt:variant>
        <vt:lpwstr>_Toc302715880</vt:lpwstr>
      </vt:variant>
      <vt:variant>
        <vt:i4>1179704</vt:i4>
      </vt:variant>
      <vt:variant>
        <vt:i4>68</vt:i4>
      </vt:variant>
      <vt:variant>
        <vt:i4>0</vt:i4>
      </vt:variant>
      <vt:variant>
        <vt:i4>5</vt:i4>
      </vt:variant>
      <vt:variant>
        <vt:lpwstr/>
      </vt:variant>
      <vt:variant>
        <vt:lpwstr>_Toc302715879</vt:lpwstr>
      </vt:variant>
      <vt:variant>
        <vt:i4>1179704</vt:i4>
      </vt:variant>
      <vt:variant>
        <vt:i4>62</vt:i4>
      </vt:variant>
      <vt:variant>
        <vt:i4>0</vt:i4>
      </vt:variant>
      <vt:variant>
        <vt:i4>5</vt:i4>
      </vt:variant>
      <vt:variant>
        <vt:lpwstr/>
      </vt:variant>
      <vt:variant>
        <vt:lpwstr>_Toc302715878</vt:lpwstr>
      </vt:variant>
      <vt:variant>
        <vt:i4>1179704</vt:i4>
      </vt:variant>
      <vt:variant>
        <vt:i4>56</vt:i4>
      </vt:variant>
      <vt:variant>
        <vt:i4>0</vt:i4>
      </vt:variant>
      <vt:variant>
        <vt:i4>5</vt:i4>
      </vt:variant>
      <vt:variant>
        <vt:lpwstr/>
      </vt:variant>
      <vt:variant>
        <vt:lpwstr>_Toc302715877</vt:lpwstr>
      </vt:variant>
      <vt:variant>
        <vt:i4>1179704</vt:i4>
      </vt:variant>
      <vt:variant>
        <vt:i4>50</vt:i4>
      </vt:variant>
      <vt:variant>
        <vt:i4>0</vt:i4>
      </vt:variant>
      <vt:variant>
        <vt:i4>5</vt:i4>
      </vt:variant>
      <vt:variant>
        <vt:lpwstr/>
      </vt:variant>
      <vt:variant>
        <vt:lpwstr>_Toc302715876</vt:lpwstr>
      </vt:variant>
      <vt:variant>
        <vt:i4>1179704</vt:i4>
      </vt:variant>
      <vt:variant>
        <vt:i4>44</vt:i4>
      </vt:variant>
      <vt:variant>
        <vt:i4>0</vt:i4>
      </vt:variant>
      <vt:variant>
        <vt:i4>5</vt:i4>
      </vt:variant>
      <vt:variant>
        <vt:lpwstr/>
      </vt:variant>
      <vt:variant>
        <vt:lpwstr>_Toc302715875</vt:lpwstr>
      </vt:variant>
      <vt:variant>
        <vt:i4>1179704</vt:i4>
      </vt:variant>
      <vt:variant>
        <vt:i4>38</vt:i4>
      </vt:variant>
      <vt:variant>
        <vt:i4>0</vt:i4>
      </vt:variant>
      <vt:variant>
        <vt:i4>5</vt:i4>
      </vt:variant>
      <vt:variant>
        <vt:lpwstr/>
      </vt:variant>
      <vt:variant>
        <vt:lpwstr>_Toc302715874</vt:lpwstr>
      </vt:variant>
      <vt:variant>
        <vt:i4>1179704</vt:i4>
      </vt:variant>
      <vt:variant>
        <vt:i4>32</vt:i4>
      </vt:variant>
      <vt:variant>
        <vt:i4>0</vt:i4>
      </vt:variant>
      <vt:variant>
        <vt:i4>5</vt:i4>
      </vt:variant>
      <vt:variant>
        <vt:lpwstr/>
      </vt:variant>
      <vt:variant>
        <vt:lpwstr>_Toc302715873</vt:lpwstr>
      </vt:variant>
      <vt:variant>
        <vt:i4>1179704</vt:i4>
      </vt:variant>
      <vt:variant>
        <vt:i4>26</vt:i4>
      </vt:variant>
      <vt:variant>
        <vt:i4>0</vt:i4>
      </vt:variant>
      <vt:variant>
        <vt:i4>5</vt:i4>
      </vt:variant>
      <vt:variant>
        <vt:lpwstr/>
      </vt:variant>
      <vt:variant>
        <vt:lpwstr>_Toc302715872</vt:lpwstr>
      </vt:variant>
      <vt:variant>
        <vt:i4>1179704</vt:i4>
      </vt:variant>
      <vt:variant>
        <vt:i4>20</vt:i4>
      </vt:variant>
      <vt:variant>
        <vt:i4>0</vt:i4>
      </vt:variant>
      <vt:variant>
        <vt:i4>5</vt:i4>
      </vt:variant>
      <vt:variant>
        <vt:lpwstr/>
      </vt:variant>
      <vt:variant>
        <vt:lpwstr>_Toc302715871</vt:lpwstr>
      </vt:variant>
      <vt:variant>
        <vt:i4>1179704</vt:i4>
      </vt:variant>
      <vt:variant>
        <vt:i4>14</vt:i4>
      </vt:variant>
      <vt:variant>
        <vt:i4>0</vt:i4>
      </vt:variant>
      <vt:variant>
        <vt:i4>5</vt:i4>
      </vt:variant>
      <vt:variant>
        <vt:lpwstr/>
      </vt:variant>
      <vt:variant>
        <vt:lpwstr>_Toc302715870</vt:lpwstr>
      </vt:variant>
      <vt:variant>
        <vt:i4>1245240</vt:i4>
      </vt:variant>
      <vt:variant>
        <vt:i4>8</vt:i4>
      </vt:variant>
      <vt:variant>
        <vt:i4>0</vt:i4>
      </vt:variant>
      <vt:variant>
        <vt:i4>5</vt:i4>
      </vt:variant>
      <vt:variant>
        <vt:lpwstr/>
      </vt:variant>
      <vt:variant>
        <vt:lpwstr>_Toc302715869</vt:lpwstr>
      </vt:variant>
      <vt:variant>
        <vt:i4>1245240</vt:i4>
      </vt:variant>
      <vt:variant>
        <vt:i4>2</vt:i4>
      </vt:variant>
      <vt:variant>
        <vt:i4>0</vt:i4>
      </vt:variant>
      <vt:variant>
        <vt:i4>5</vt:i4>
      </vt:variant>
      <vt:variant>
        <vt:lpwstr/>
      </vt:variant>
      <vt:variant>
        <vt:lpwstr>_Toc302715868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BA-1-Produktbeschreibung</dc:title>
  <dc:creator>Jürgen Brandl</dc:creator>
  <cp:keywords>Public</cp:keywords>
  <cp:lastModifiedBy>Helmut Bach</cp:lastModifiedBy>
  <cp:revision>4</cp:revision>
  <cp:lastPrinted>2016-09-01T05:28:00Z</cp:lastPrinted>
  <dcterms:created xsi:type="dcterms:W3CDTF">2017-10-07T17:34:00Z</dcterms:created>
  <dcterms:modified xsi:type="dcterms:W3CDTF">2017-10-07T17:37:00Z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KJBAJ4E4144G03J2I9L88029Y0</vt:lpwstr>
  </property>
  <property fmtid="{D5CDD505-2E9C-101B-9397-08002B2CF9AE}" pid="3" name="NovaPath-Version">
    <vt:lpwstr>3.4.3.10847</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08/31/2016 13:25:49</vt:lpwstr>
  </property>
</Properties>
</file>